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E" w:rsidRDefault="007B40EF" w:rsidP="00D23754">
      <w:pPr>
        <w:pStyle w:val="Stopka"/>
        <w:tabs>
          <w:tab w:val="clear" w:pos="4536"/>
          <w:tab w:val="center" w:pos="709"/>
          <w:tab w:val="left" w:pos="8505"/>
        </w:tabs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Festiwal Gier Umysłowych</w:t>
      </w:r>
    </w:p>
    <w:p w:rsidR="007B40EF" w:rsidRDefault="007F53FE" w:rsidP="00D23754">
      <w:pPr>
        <w:pStyle w:val="Stopka"/>
        <w:tabs>
          <w:tab w:val="clear" w:pos="4536"/>
          <w:tab w:val="center" w:pos="709"/>
          <w:tab w:val="left" w:pos="8505"/>
        </w:tabs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 xml:space="preserve"> </w:t>
      </w:r>
      <w:r w:rsidR="007B40EF">
        <w:rPr>
          <w:rFonts w:ascii="Cambria" w:hAnsi="Cambria" w:cs="Arial"/>
          <w:b/>
          <w:i/>
        </w:rPr>
        <w:t>HOMANIT Krosno 2014</w:t>
      </w:r>
    </w:p>
    <w:p w:rsidR="00CD6D32" w:rsidRDefault="00D23754" w:rsidP="007B40EF">
      <w:pPr>
        <w:pStyle w:val="Stopka"/>
        <w:tabs>
          <w:tab w:val="clear" w:pos="4536"/>
          <w:tab w:val="center" w:pos="709"/>
          <w:tab w:val="left" w:pos="8505"/>
        </w:tabs>
        <w:jc w:val="center"/>
        <w:rPr>
          <w:rFonts w:ascii="Cambria" w:hAnsi="Cambria" w:cs="Arial"/>
          <w:i/>
        </w:rPr>
      </w:pPr>
      <w:r w:rsidRPr="007B40EF">
        <w:rPr>
          <w:rFonts w:ascii="Cambria" w:hAnsi="Cambria" w:cs="Arial"/>
          <w:i/>
        </w:rPr>
        <w:t>Regulamin M</w:t>
      </w:r>
      <w:r w:rsidR="002E6D86">
        <w:rPr>
          <w:rFonts w:ascii="Cambria" w:hAnsi="Cambria" w:cs="Arial"/>
          <w:i/>
        </w:rPr>
        <w:t>istrzostw Krosna Odrzańskiego w Szachach S</w:t>
      </w:r>
      <w:r w:rsidRPr="007B40EF">
        <w:rPr>
          <w:rFonts w:ascii="Cambria" w:hAnsi="Cambria" w:cs="Arial"/>
          <w:i/>
        </w:rPr>
        <w:t>zybkich P-15</w:t>
      </w:r>
    </w:p>
    <w:p w:rsidR="007B40EF" w:rsidRPr="007B40EF" w:rsidRDefault="007B40EF" w:rsidP="007B40EF">
      <w:pPr>
        <w:pStyle w:val="Stopka"/>
        <w:tabs>
          <w:tab w:val="clear" w:pos="4536"/>
          <w:tab w:val="center" w:pos="709"/>
          <w:tab w:val="left" w:pos="8505"/>
        </w:tabs>
        <w:jc w:val="center"/>
        <w:rPr>
          <w:rFonts w:ascii="Cambria" w:hAnsi="Cambria" w:cs="Arial"/>
          <w:i/>
        </w:rPr>
      </w:pPr>
    </w:p>
    <w:p w:rsidR="00D23754" w:rsidRPr="002D0DAA" w:rsidRDefault="00D23754" w:rsidP="00D23754">
      <w:pPr>
        <w:tabs>
          <w:tab w:val="left" w:pos="142"/>
        </w:tabs>
        <w:autoSpaceDE w:val="0"/>
        <w:spacing w:after="60"/>
        <w:jc w:val="both"/>
        <w:rPr>
          <w:b/>
          <w:bCs/>
          <w:color w:val="984806"/>
          <w:sz w:val="22"/>
          <w:szCs w:val="22"/>
        </w:rPr>
      </w:pPr>
      <w:r w:rsidRPr="002D0DAA">
        <w:rPr>
          <w:b/>
          <w:bCs/>
          <w:color w:val="984806"/>
          <w:sz w:val="22"/>
          <w:szCs w:val="22"/>
        </w:rPr>
        <w:t>1. Termin i miejsce: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 w:rsidRPr="002D0DAA">
        <w:rPr>
          <w:color w:val="000000"/>
          <w:sz w:val="22"/>
          <w:szCs w:val="22"/>
        </w:rPr>
        <w:t>Niedziela, 9 marca 2014 roku, godz. 10:00-17:15</w:t>
      </w:r>
    </w:p>
    <w:p w:rsidR="00D23754" w:rsidRPr="008D6905" w:rsidRDefault="007B40EF" w:rsidP="00CD6D32">
      <w:pPr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Krosno Odrzańskie, </w:t>
      </w:r>
      <w:r w:rsidR="00D23754" w:rsidRPr="002D0DAA">
        <w:rPr>
          <w:color w:val="000000"/>
          <w:sz w:val="22"/>
          <w:szCs w:val="22"/>
        </w:rPr>
        <w:t xml:space="preserve">Hala </w:t>
      </w:r>
      <w:r w:rsidR="00D23754">
        <w:rPr>
          <w:color w:val="000000"/>
          <w:sz w:val="22"/>
          <w:szCs w:val="22"/>
        </w:rPr>
        <w:t>Sportowo-Widowiskowa</w:t>
      </w:r>
      <w:r>
        <w:rPr>
          <w:color w:val="000000"/>
          <w:sz w:val="22"/>
          <w:szCs w:val="22"/>
        </w:rPr>
        <w:t>, ul.</w:t>
      </w:r>
      <w:r w:rsidR="000E7AFA">
        <w:rPr>
          <w:color w:val="000000"/>
          <w:sz w:val="22"/>
          <w:szCs w:val="22"/>
        </w:rPr>
        <w:t xml:space="preserve"> </w:t>
      </w:r>
      <w:r w:rsidR="00D23754" w:rsidRPr="002D0DAA">
        <w:rPr>
          <w:color w:val="000000"/>
          <w:sz w:val="22"/>
          <w:szCs w:val="22"/>
        </w:rPr>
        <w:t>Pułaskiego 3</w:t>
      </w:r>
    </w:p>
    <w:p w:rsidR="008D6905" w:rsidRPr="00CD6D32" w:rsidRDefault="008D6905" w:rsidP="00047B0D">
      <w:pPr>
        <w:autoSpaceDE w:val="0"/>
        <w:ind w:left="720"/>
        <w:jc w:val="both"/>
        <w:rPr>
          <w:color w:val="000000"/>
          <w:sz w:val="22"/>
          <w:szCs w:val="22"/>
        </w:rPr>
      </w:pPr>
    </w:p>
    <w:p w:rsidR="00D23754" w:rsidRPr="002D0DAA" w:rsidRDefault="00D23754" w:rsidP="00D23754">
      <w:pPr>
        <w:autoSpaceDE w:val="0"/>
        <w:spacing w:after="60"/>
        <w:jc w:val="both"/>
        <w:rPr>
          <w:b/>
          <w:bCs/>
          <w:color w:val="984806"/>
          <w:sz w:val="22"/>
          <w:szCs w:val="22"/>
        </w:rPr>
      </w:pPr>
      <w:r w:rsidRPr="002D0DAA">
        <w:rPr>
          <w:b/>
          <w:bCs/>
          <w:color w:val="984806"/>
          <w:sz w:val="22"/>
          <w:szCs w:val="22"/>
        </w:rPr>
        <w:t>2. Organizator</w:t>
      </w:r>
      <w:r w:rsidR="00CD6D32">
        <w:rPr>
          <w:b/>
          <w:bCs/>
          <w:color w:val="984806"/>
          <w:sz w:val="22"/>
          <w:szCs w:val="22"/>
        </w:rPr>
        <w:t>zy</w:t>
      </w:r>
      <w:r w:rsidRPr="002D0DAA">
        <w:rPr>
          <w:b/>
          <w:bCs/>
          <w:color w:val="984806"/>
          <w:sz w:val="22"/>
          <w:szCs w:val="22"/>
        </w:rPr>
        <w:t>:</w:t>
      </w:r>
    </w:p>
    <w:p w:rsidR="00D23754" w:rsidRPr="002D0DAA" w:rsidRDefault="00CD6D32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Organizator: </w:t>
      </w:r>
      <w:r w:rsidR="00D23754" w:rsidRPr="002D0DAA">
        <w:rPr>
          <w:color w:val="000000"/>
          <w:sz w:val="22"/>
          <w:szCs w:val="22"/>
        </w:rPr>
        <w:t>Krośnieńskie Stowarzyszenie Gier Umysło</w:t>
      </w:r>
      <w:bookmarkStart w:id="0" w:name="_GoBack"/>
      <w:bookmarkEnd w:id="0"/>
      <w:r w:rsidR="00D23754" w:rsidRPr="002D0DAA">
        <w:rPr>
          <w:color w:val="000000"/>
          <w:sz w:val="22"/>
          <w:szCs w:val="22"/>
        </w:rPr>
        <w:t xml:space="preserve">wych, e-mail: </w:t>
      </w:r>
      <w:hyperlink r:id="rId9" w:history="1">
        <w:r w:rsidR="00D23754" w:rsidRPr="002D0DAA">
          <w:rPr>
            <w:rStyle w:val="Hipercze"/>
            <w:bCs/>
            <w:sz w:val="22"/>
            <w:szCs w:val="22"/>
          </w:rPr>
          <w:t>sgukrosno@wp.pl</w:t>
        </w:r>
      </w:hyperlink>
    </w:p>
    <w:p w:rsidR="00D23754" w:rsidRDefault="00D23754" w:rsidP="00CD6D32">
      <w:pPr>
        <w:numPr>
          <w:ilvl w:val="0"/>
          <w:numId w:val="2"/>
        </w:numPr>
        <w:autoSpaceDE w:val="0"/>
        <w:jc w:val="both"/>
        <w:rPr>
          <w:color w:val="000000"/>
          <w:sz w:val="22"/>
          <w:szCs w:val="22"/>
        </w:rPr>
      </w:pPr>
      <w:r w:rsidRPr="00C95E63">
        <w:rPr>
          <w:color w:val="000000"/>
          <w:sz w:val="22"/>
          <w:szCs w:val="22"/>
        </w:rPr>
        <w:t>Współorganizatorzy: Burmistrz Krosna Odrz</w:t>
      </w:r>
      <w:r w:rsidR="00826810">
        <w:rPr>
          <w:color w:val="000000"/>
          <w:sz w:val="22"/>
          <w:szCs w:val="22"/>
        </w:rPr>
        <w:t>ańskiego</w:t>
      </w:r>
      <w:r w:rsidRPr="00C95E63">
        <w:rPr>
          <w:color w:val="000000"/>
          <w:sz w:val="22"/>
          <w:szCs w:val="22"/>
        </w:rPr>
        <w:t xml:space="preserve">, </w:t>
      </w:r>
      <w:proofErr w:type="spellStart"/>
      <w:r w:rsidRPr="00C95E63">
        <w:rPr>
          <w:color w:val="000000"/>
          <w:sz w:val="22"/>
          <w:szCs w:val="22"/>
        </w:rPr>
        <w:t>OSiR</w:t>
      </w:r>
      <w:proofErr w:type="spellEnd"/>
      <w:r w:rsidR="00BD0CFC">
        <w:rPr>
          <w:color w:val="000000"/>
          <w:sz w:val="22"/>
          <w:szCs w:val="22"/>
        </w:rPr>
        <w:t xml:space="preserve"> Krosno </w:t>
      </w:r>
      <w:proofErr w:type="spellStart"/>
      <w:r w:rsidR="00BD0CFC">
        <w:rPr>
          <w:color w:val="000000"/>
          <w:sz w:val="22"/>
          <w:szCs w:val="22"/>
        </w:rPr>
        <w:t>Odrz</w:t>
      </w:r>
      <w:proofErr w:type="spellEnd"/>
      <w:r w:rsidR="00BD0CF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, </w:t>
      </w:r>
      <w:r w:rsidR="00BD0CFC">
        <w:rPr>
          <w:color w:val="000000"/>
          <w:sz w:val="22"/>
          <w:szCs w:val="22"/>
        </w:rPr>
        <w:t xml:space="preserve">MKS Tęcza Krosno </w:t>
      </w:r>
      <w:proofErr w:type="spellStart"/>
      <w:r w:rsidR="00BD0CFC">
        <w:rPr>
          <w:color w:val="000000"/>
          <w:sz w:val="22"/>
          <w:szCs w:val="22"/>
        </w:rPr>
        <w:t>Odrz</w:t>
      </w:r>
      <w:proofErr w:type="spellEnd"/>
      <w:r w:rsidR="00BD0CFC">
        <w:rPr>
          <w:color w:val="000000"/>
          <w:sz w:val="22"/>
          <w:szCs w:val="22"/>
        </w:rPr>
        <w:t>.</w:t>
      </w:r>
      <w:r w:rsidRPr="00C95E63">
        <w:rPr>
          <w:color w:val="000000"/>
          <w:sz w:val="22"/>
          <w:szCs w:val="22"/>
        </w:rPr>
        <w:t xml:space="preserve"> </w:t>
      </w:r>
    </w:p>
    <w:p w:rsidR="008D6905" w:rsidRPr="00CD6D32" w:rsidRDefault="008D6905" w:rsidP="00047B0D">
      <w:pPr>
        <w:autoSpaceDE w:val="0"/>
        <w:ind w:left="720"/>
        <w:jc w:val="both"/>
        <w:rPr>
          <w:color w:val="000000"/>
          <w:sz w:val="22"/>
          <w:szCs w:val="22"/>
        </w:rPr>
      </w:pPr>
    </w:p>
    <w:p w:rsidR="00D23754" w:rsidRPr="002D0DAA" w:rsidRDefault="00D23754" w:rsidP="00D23754">
      <w:pPr>
        <w:autoSpaceDE w:val="0"/>
        <w:spacing w:after="60"/>
        <w:jc w:val="both"/>
        <w:rPr>
          <w:b/>
          <w:bCs/>
          <w:color w:val="984806"/>
          <w:sz w:val="22"/>
          <w:szCs w:val="22"/>
        </w:rPr>
      </w:pPr>
      <w:r w:rsidRPr="002D0DAA">
        <w:rPr>
          <w:b/>
          <w:bCs/>
          <w:color w:val="984806"/>
          <w:sz w:val="22"/>
          <w:szCs w:val="22"/>
        </w:rPr>
        <w:t>3. System rozgrywek – regulamin zawodów:</w:t>
      </w:r>
    </w:p>
    <w:p w:rsidR="00D23754" w:rsidRPr="002D0DAA" w:rsidRDefault="00D23754" w:rsidP="00D23754">
      <w:pPr>
        <w:numPr>
          <w:ilvl w:val="0"/>
          <w:numId w:val="2"/>
        </w:numPr>
        <w:autoSpaceDE w:val="0"/>
        <w:jc w:val="both"/>
        <w:rPr>
          <w:color w:val="000000"/>
          <w:sz w:val="22"/>
          <w:szCs w:val="22"/>
        </w:rPr>
      </w:pPr>
      <w:r w:rsidRPr="002D0DAA">
        <w:rPr>
          <w:color w:val="000000"/>
          <w:sz w:val="22"/>
          <w:szCs w:val="22"/>
        </w:rPr>
        <w:t>Turniej szachów szybkich, open</w:t>
      </w:r>
    </w:p>
    <w:p w:rsidR="00D23754" w:rsidRPr="002D0DAA" w:rsidRDefault="00D23754" w:rsidP="00D23754">
      <w:pPr>
        <w:numPr>
          <w:ilvl w:val="0"/>
          <w:numId w:val="2"/>
        </w:numPr>
        <w:autoSpaceDE w:val="0"/>
        <w:jc w:val="both"/>
        <w:rPr>
          <w:color w:val="000000"/>
          <w:sz w:val="22"/>
          <w:szCs w:val="22"/>
        </w:rPr>
      </w:pPr>
      <w:r w:rsidRPr="002D0DAA">
        <w:rPr>
          <w:color w:val="000000"/>
          <w:sz w:val="22"/>
          <w:szCs w:val="22"/>
        </w:rPr>
        <w:t>System: szwajcarski, dystans P-15’, 11 rund</w:t>
      </w:r>
    </w:p>
    <w:p w:rsidR="00D23754" w:rsidRPr="002D0DAA" w:rsidRDefault="00D23754" w:rsidP="00D23754">
      <w:pPr>
        <w:numPr>
          <w:ilvl w:val="0"/>
          <w:numId w:val="2"/>
        </w:numPr>
        <w:autoSpaceDE w:val="0"/>
        <w:jc w:val="both"/>
        <w:rPr>
          <w:color w:val="000000"/>
          <w:sz w:val="22"/>
          <w:szCs w:val="22"/>
        </w:rPr>
      </w:pPr>
      <w:r w:rsidRPr="002D0DAA">
        <w:rPr>
          <w:sz w:val="22"/>
          <w:szCs w:val="22"/>
        </w:rPr>
        <w:t xml:space="preserve">W turnieju obowiązują przepisy Kodeksu Szachowego </w:t>
      </w:r>
      <w:proofErr w:type="spellStart"/>
      <w:r w:rsidRPr="002D0DAA">
        <w:rPr>
          <w:sz w:val="22"/>
          <w:szCs w:val="22"/>
        </w:rPr>
        <w:t>PZSzach</w:t>
      </w:r>
      <w:proofErr w:type="spellEnd"/>
    </w:p>
    <w:p w:rsidR="00D23754" w:rsidRPr="00F50AC5" w:rsidRDefault="00D23754" w:rsidP="00D23754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2D0DAA">
        <w:rPr>
          <w:color w:val="000000"/>
          <w:sz w:val="22"/>
          <w:szCs w:val="22"/>
        </w:rPr>
        <w:t xml:space="preserve">Sędzia główny Arkadiusz Wiśniewski </w:t>
      </w:r>
      <w:r w:rsidRPr="00F50AC5">
        <w:rPr>
          <w:sz w:val="22"/>
          <w:szCs w:val="22"/>
        </w:rPr>
        <w:t xml:space="preserve">(klasa państwowa), sędzia rundowy Roman </w:t>
      </w:r>
      <w:proofErr w:type="spellStart"/>
      <w:r w:rsidRPr="00F50AC5">
        <w:rPr>
          <w:sz w:val="22"/>
          <w:szCs w:val="22"/>
        </w:rPr>
        <w:t>Chorzępa</w:t>
      </w:r>
      <w:proofErr w:type="spellEnd"/>
    </w:p>
    <w:p w:rsidR="00D23754" w:rsidRPr="002D0DAA" w:rsidRDefault="00D23754" w:rsidP="00D23754">
      <w:pPr>
        <w:widowControl/>
        <w:numPr>
          <w:ilvl w:val="0"/>
          <w:numId w:val="1"/>
        </w:numPr>
        <w:suppressAutoHyphens w:val="0"/>
        <w:ind w:left="714" w:hanging="357"/>
        <w:rPr>
          <w:bCs/>
          <w:sz w:val="22"/>
          <w:szCs w:val="22"/>
        </w:rPr>
      </w:pPr>
      <w:r w:rsidRPr="00F50AC5">
        <w:rPr>
          <w:bCs/>
          <w:sz w:val="22"/>
          <w:szCs w:val="22"/>
        </w:rPr>
        <w:t xml:space="preserve">W sprawach spornych decyzję podejmuje sędzia </w:t>
      </w:r>
      <w:r w:rsidRPr="002D0DAA">
        <w:rPr>
          <w:bCs/>
          <w:sz w:val="22"/>
          <w:szCs w:val="22"/>
        </w:rPr>
        <w:t xml:space="preserve">główny w duchu fair </w:t>
      </w:r>
      <w:proofErr w:type="spellStart"/>
      <w:r w:rsidRPr="002D0DAA">
        <w:rPr>
          <w:bCs/>
          <w:sz w:val="22"/>
          <w:szCs w:val="22"/>
        </w:rPr>
        <w:t>play</w:t>
      </w:r>
      <w:proofErr w:type="spellEnd"/>
      <w:r w:rsidRPr="002D0DAA">
        <w:rPr>
          <w:bCs/>
          <w:sz w:val="22"/>
          <w:szCs w:val="22"/>
        </w:rPr>
        <w:t xml:space="preserve"> i „</w:t>
      </w:r>
      <w:proofErr w:type="spellStart"/>
      <w:r w:rsidRPr="002D0DAA">
        <w:rPr>
          <w:bCs/>
          <w:sz w:val="22"/>
          <w:szCs w:val="22"/>
        </w:rPr>
        <w:t>gens</w:t>
      </w:r>
      <w:proofErr w:type="spellEnd"/>
      <w:r w:rsidRPr="002D0DAA">
        <w:rPr>
          <w:bCs/>
          <w:sz w:val="22"/>
          <w:szCs w:val="22"/>
        </w:rPr>
        <w:t xml:space="preserve"> </w:t>
      </w:r>
      <w:proofErr w:type="spellStart"/>
      <w:r w:rsidRPr="002D0DAA">
        <w:rPr>
          <w:bCs/>
          <w:sz w:val="22"/>
          <w:szCs w:val="22"/>
        </w:rPr>
        <w:t>una</w:t>
      </w:r>
      <w:proofErr w:type="spellEnd"/>
      <w:r w:rsidRPr="002D0DAA">
        <w:rPr>
          <w:bCs/>
          <w:sz w:val="22"/>
          <w:szCs w:val="22"/>
        </w:rPr>
        <w:t xml:space="preserve"> </w:t>
      </w:r>
      <w:proofErr w:type="spellStart"/>
      <w:r w:rsidRPr="002D0DAA">
        <w:rPr>
          <w:bCs/>
          <w:sz w:val="22"/>
          <w:szCs w:val="22"/>
        </w:rPr>
        <w:t>sumus</w:t>
      </w:r>
      <w:proofErr w:type="spellEnd"/>
      <w:r w:rsidRPr="002D0DAA">
        <w:rPr>
          <w:bCs/>
          <w:sz w:val="22"/>
          <w:szCs w:val="22"/>
        </w:rPr>
        <w:t>”</w:t>
      </w:r>
    </w:p>
    <w:p w:rsidR="00D23754" w:rsidRPr="002D0DAA" w:rsidRDefault="00D23754" w:rsidP="00D23754">
      <w:pPr>
        <w:autoSpaceDE w:val="0"/>
        <w:ind w:left="357"/>
        <w:jc w:val="both"/>
        <w:rPr>
          <w:color w:val="000000"/>
          <w:sz w:val="22"/>
          <w:szCs w:val="22"/>
        </w:rPr>
      </w:pPr>
    </w:p>
    <w:p w:rsidR="00D23754" w:rsidRDefault="00D23754" w:rsidP="00D23754">
      <w:pPr>
        <w:autoSpaceDE w:val="0"/>
        <w:spacing w:after="60"/>
        <w:jc w:val="both"/>
        <w:rPr>
          <w:b/>
          <w:bCs/>
          <w:color w:val="984806"/>
          <w:sz w:val="22"/>
          <w:szCs w:val="22"/>
        </w:rPr>
      </w:pPr>
      <w:r w:rsidRPr="002D0DAA">
        <w:rPr>
          <w:b/>
          <w:bCs/>
          <w:color w:val="984806"/>
          <w:sz w:val="22"/>
          <w:szCs w:val="22"/>
        </w:rPr>
        <w:t>4. Nagrody</w:t>
      </w:r>
      <w:r w:rsidR="00BD0CFC">
        <w:rPr>
          <w:b/>
          <w:bCs/>
          <w:color w:val="984806"/>
          <w:sz w:val="22"/>
          <w:szCs w:val="22"/>
        </w:rPr>
        <w:t xml:space="preserve"> o łącznej wartości 3000 zł</w:t>
      </w:r>
      <w:r w:rsidR="00A12763">
        <w:rPr>
          <w:b/>
          <w:bCs/>
          <w:color w:val="984806"/>
          <w:sz w:val="22"/>
          <w:szCs w:val="22"/>
        </w:rPr>
        <w:t>, w tym: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417"/>
        <w:gridCol w:w="851"/>
        <w:gridCol w:w="3257"/>
      </w:tblGrid>
      <w:tr w:rsidR="00826810" w:rsidTr="007B40EF">
        <w:tc>
          <w:tcPr>
            <w:tcW w:w="4361" w:type="dxa"/>
            <w:gridSpan w:val="2"/>
            <w:vAlign w:val="center"/>
          </w:tcPr>
          <w:p w:rsidR="00826810" w:rsidRPr="002D0DAA" w:rsidRDefault="00826810" w:rsidP="00826810">
            <w:pPr>
              <w:autoSpaceDE w:val="0"/>
              <w:spacing w:after="60"/>
              <w:rPr>
                <w:bCs/>
              </w:rPr>
            </w:pPr>
            <w:r w:rsidRPr="00D23754">
              <w:rPr>
                <w:b/>
                <w:bCs/>
                <w:color w:val="984806"/>
                <w:sz w:val="20"/>
              </w:rPr>
              <w:t xml:space="preserve">Nagrody </w:t>
            </w:r>
            <w:r>
              <w:rPr>
                <w:b/>
                <w:bCs/>
                <w:color w:val="984806"/>
                <w:sz w:val="20"/>
              </w:rPr>
              <w:t>finansowe</w:t>
            </w:r>
            <w:r w:rsidRPr="00D23754">
              <w:rPr>
                <w:b/>
                <w:bCs/>
                <w:color w:val="984806"/>
                <w:sz w:val="20"/>
              </w:rPr>
              <w:t xml:space="preserve"> w kategorii OPEN</w:t>
            </w:r>
            <w:r>
              <w:rPr>
                <w:b/>
                <w:bCs/>
                <w:color w:val="984806"/>
                <w:sz w:val="20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826810" w:rsidRDefault="00826810" w:rsidP="00D23754">
            <w:pPr>
              <w:autoSpaceDE w:val="0"/>
              <w:spacing w:after="60"/>
              <w:jc w:val="center"/>
              <w:rPr>
                <w:b/>
                <w:bCs/>
                <w:color w:val="984806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826810" w:rsidRDefault="00826810" w:rsidP="00826810">
            <w:pPr>
              <w:autoSpaceDE w:val="0"/>
              <w:spacing w:after="60"/>
              <w:rPr>
                <w:b/>
                <w:bCs/>
                <w:color w:val="984806"/>
              </w:rPr>
            </w:pPr>
            <w:r w:rsidRPr="00D23754">
              <w:rPr>
                <w:b/>
                <w:bCs/>
                <w:color w:val="984806"/>
                <w:sz w:val="20"/>
              </w:rPr>
              <w:t>Nagrody w poszczególnych kategoriach</w:t>
            </w:r>
            <w:r>
              <w:rPr>
                <w:b/>
                <w:bCs/>
                <w:color w:val="984806"/>
                <w:sz w:val="20"/>
              </w:rPr>
              <w:t>:</w:t>
            </w:r>
          </w:p>
        </w:tc>
      </w:tr>
      <w:tr w:rsidR="00826810" w:rsidTr="007B40EF">
        <w:tc>
          <w:tcPr>
            <w:tcW w:w="2660" w:type="dxa"/>
          </w:tcPr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Miejsce I     kategoria OPEN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Miejsce II    kategoria OPEN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Miejsce III  kategoria OPEN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Najlepszy JUNIOR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Najlepsza KOBIETA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/>
                <w:bCs/>
                <w:color w:val="984806"/>
                <w:sz w:val="20"/>
              </w:rPr>
            </w:pPr>
            <w:r w:rsidRPr="00D23754">
              <w:rPr>
                <w:bCs/>
                <w:sz w:val="20"/>
              </w:rPr>
              <w:t>Mistrz KROSNA 2014</w:t>
            </w:r>
          </w:p>
        </w:tc>
        <w:tc>
          <w:tcPr>
            <w:tcW w:w="1701" w:type="dxa"/>
          </w:tcPr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Pr="00D23754">
              <w:rPr>
                <w:bCs/>
                <w:sz w:val="20"/>
              </w:rPr>
              <w:t>00 zł + Puchar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D23754">
              <w:rPr>
                <w:bCs/>
                <w:sz w:val="20"/>
              </w:rPr>
              <w:t>00 zł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100 zł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D23754">
              <w:rPr>
                <w:bCs/>
                <w:sz w:val="20"/>
              </w:rPr>
              <w:t>0 zł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D23754">
              <w:rPr>
                <w:bCs/>
                <w:sz w:val="20"/>
              </w:rPr>
              <w:t>0 zł</w:t>
            </w:r>
          </w:p>
          <w:p w:rsidR="00826810" w:rsidRPr="00D23754" w:rsidRDefault="00826810" w:rsidP="00D23754">
            <w:pPr>
              <w:autoSpaceDE w:val="0"/>
              <w:spacing w:after="60"/>
              <w:jc w:val="both"/>
              <w:rPr>
                <w:b/>
                <w:bCs/>
                <w:color w:val="984806"/>
                <w:sz w:val="20"/>
              </w:rPr>
            </w:pPr>
            <w:r>
              <w:rPr>
                <w:bCs/>
                <w:sz w:val="20"/>
              </w:rPr>
              <w:t xml:space="preserve">100 zł </w:t>
            </w:r>
            <w:r w:rsidRPr="00D23754">
              <w:rPr>
                <w:bCs/>
                <w:sz w:val="20"/>
              </w:rPr>
              <w:t>+ Puchar</w:t>
            </w:r>
          </w:p>
        </w:tc>
        <w:tc>
          <w:tcPr>
            <w:tcW w:w="1417" w:type="dxa"/>
            <w:vMerge/>
          </w:tcPr>
          <w:p w:rsidR="00826810" w:rsidRDefault="00826810" w:rsidP="00D23754">
            <w:pPr>
              <w:autoSpaceDE w:val="0"/>
              <w:spacing w:after="60"/>
              <w:jc w:val="both"/>
              <w:rPr>
                <w:b/>
                <w:bCs/>
                <w:color w:val="984806"/>
              </w:rPr>
            </w:pPr>
          </w:p>
        </w:tc>
        <w:tc>
          <w:tcPr>
            <w:tcW w:w="851" w:type="dxa"/>
          </w:tcPr>
          <w:p w:rsidR="00826810" w:rsidRPr="00D23754" w:rsidRDefault="00826810" w:rsidP="00BD0CFC">
            <w:pPr>
              <w:autoSpaceDE w:val="0"/>
              <w:spacing w:after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  <w:r w:rsidRPr="00D23754">
              <w:rPr>
                <w:bCs/>
                <w:sz w:val="20"/>
              </w:rPr>
              <w:t xml:space="preserve"> I</w:t>
            </w:r>
          </w:p>
          <w:p w:rsidR="00826810" w:rsidRPr="00D23754" w:rsidRDefault="00826810" w:rsidP="00BD0CFC">
            <w:pPr>
              <w:autoSpaceDE w:val="0"/>
              <w:spacing w:after="60"/>
              <w:jc w:val="center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kat. II</w:t>
            </w:r>
          </w:p>
          <w:p w:rsidR="00826810" w:rsidRPr="00D23754" w:rsidRDefault="00826810" w:rsidP="00BD0CFC">
            <w:pPr>
              <w:autoSpaceDE w:val="0"/>
              <w:spacing w:after="60"/>
              <w:jc w:val="center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kat. III</w:t>
            </w:r>
          </w:p>
          <w:p w:rsidR="00826810" w:rsidRPr="007E6598" w:rsidRDefault="00826810" w:rsidP="00BD0CFC">
            <w:pPr>
              <w:autoSpaceDE w:val="0"/>
              <w:spacing w:after="60"/>
              <w:jc w:val="center"/>
              <w:rPr>
                <w:bCs/>
                <w:sz w:val="20"/>
                <w:lang w:val="de-AT"/>
              </w:rPr>
            </w:pPr>
            <w:r w:rsidRPr="007E6598">
              <w:rPr>
                <w:bCs/>
                <w:sz w:val="20"/>
                <w:lang w:val="de-AT"/>
              </w:rPr>
              <w:t>kat. IV</w:t>
            </w:r>
          </w:p>
          <w:p w:rsidR="00826810" w:rsidRPr="007E6598" w:rsidRDefault="00826810" w:rsidP="00BD0CFC">
            <w:pPr>
              <w:autoSpaceDE w:val="0"/>
              <w:spacing w:after="60"/>
              <w:jc w:val="center"/>
              <w:rPr>
                <w:bCs/>
                <w:sz w:val="20"/>
                <w:lang w:val="de-AT"/>
              </w:rPr>
            </w:pPr>
            <w:r w:rsidRPr="007E6598">
              <w:rPr>
                <w:bCs/>
                <w:sz w:val="20"/>
                <w:lang w:val="de-AT"/>
              </w:rPr>
              <w:t>kat. V</w:t>
            </w:r>
          </w:p>
          <w:p w:rsidR="00826810" w:rsidRPr="007E6598" w:rsidRDefault="00826810" w:rsidP="00BD0CFC">
            <w:pPr>
              <w:autoSpaceDE w:val="0"/>
              <w:spacing w:after="60"/>
              <w:jc w:val="center"/>
              <w:rPr>
                <w:b/>
                <w:bCs/>
                <w:color w:val="984806"/>
                <w:sz w:val="20"/>
                <w:lang w:val="de-AT"/>
              </w:rPr>
            </w:pPr>
            <w:r w:rsidRPr="007E6598">
              <w:rPr>
                <w:bCs/>
                <w:sz w:val="20"/>
                <w:lang w:val="de-AT"/>
              </w:rPr>
              <w:t>b. k.</w:t>
            </w:r>
          </w:p>
        </w:tc>
        <w:tc>
          <w:tcPr>
            <w:tcW w:w="3257" w:type="dxa"/>
            <w:vAlign w:val="center"/>
          </w:tcPr>
          <w:p w:rsidR="00826810" w:rsidRPr="00D23754" w:rsidRDefault="00826810" w:rsidP="00D23754">
            <w:pPr>
              <w:autoSpaceDE w:val="0"/>
              <w:spacing w:after="60"/>
              <w:rPr>
                <w:bCs/>
                <w:sz w:val="20"/>
                <w:u w:val="single"/>
              </w:rPr>
            </w:pPr>
            <w:r w:rsidRPr="00D23754">
              <w:rPr>
                <w:bCs/>
                <w:sz w:val="20"/>
                <w:u w:val="single"/>
              </w:rPr>
              <w:t>We wszystkich kategoriach:</w:t>
            </w:r>
          </w:p>
          <w:p w:rsidR="00826810" w:rsidRPr="00D23754" w:rsidRDefault="00826810" w:rsidP="00D23754">
            <w:pPr>
              <w:autoSpaceDE w:val="0"/>
              <w:spacing w:after="60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Miejsce I   Puchar</w:t>
            </w:r>
          </w:p>
          <w:p w:rsidR="00826810" w:rsidRPr="00D23754" w:rsidRDefault="00826810" w:rsidP="00D23754">
            <w:pPr>
              <w:autoSpaceDE w:val="0"/>
              <w:spacing w:after="60"/>
              <w:rPr>
                <w:bCs/>
                <w:sz w:val="20"/>
              </w:rPr>
            </w:pPr>
            <w:r w:rsidRPr="00D23754">
              <w:rPr>
                <w:bCs/>
                <w:sz w:val="20"/>
              </w:rPr>
              <w:t>Miejsce II  Statuetka</w:t>
            </w:r>
          </w:p>
          <w:p w:rsidR="00826810" w:rsidRPr="00D23754" w:rsidRDefault="00826810" w:rsidP="00D23754">
            <w:pPr>
              <w:autoSpaceDE w:val="0"/>
              <w:spacing w:after="60"/>
              <w:rPr>
                <w:b/>
                <w:bCs/>
                <w:color w:val="984806"/>
                <w:sz w:val="20"/>
              </w:rPr>
            </w:pPr>
            <w:r w:rsidRPr="00D23754">
              <w:rPr>
                <w:bCs/>
                <w:sz w:val="20"/>
              </w:rPr>
              <w:t>Miejsce III Statuetka</w:t>
            </w:r>
          </w:p>
        </w:tc>
      </w:tr>
    </w:tbl>
    <w:p w:rsidR="00D23754" w:rsidRPr="002D0DAA" w:rsidRDefault="00D23754" w:rsidP="00047B0D">
      <w:pPr>
        <w:numPr>
          <w:ilvl w:val="0"/>
          <w:numId w:val="1"/>
        </w:numPr>
        <w:autoSpaceDE w:val="0"/>
        <w:spacing w:before="6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sz w:val="22"/>
          <w:szCs w:val="22"/>
        </w:rPr>
        <w:t xml:space="preserve">Gwarantowane nagrody rzeczowe dla dzieci i młodzieży </w:t>
      </w:r>
      <w:r w:rsidR="00113EFA">
        <w:rPr>
          <w:sz w:val="22"/>
          <w:szCs w:val="22"/>
        </w:rPr>
        <w:t>o łącznej wartości 1</w:t>
      </w:r>
      <w:r w:rsidR="00A12763">
        <w:rPr>
          <w:sz w:val="22"/>
          <w:szCs w:val="22"/>
        </w:rPr>
        <w:t>8</w:t>
      </w:r>
      <w:r w:rsidR="00113EFA">
        <w:rPr>
          <w:sz w:val="22"/>
          <w:szCs w:val="22"/>
        </w:rPr>
        <w:t>00 zł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color w:val="000000"/>
          <w:sz w:val="22"/>
          <w:szCs w:val="22"/>
        </w:rPr>
        <w:t>100 % wpisowego przeznaczone na nagrody</w:t>
      </w:r>
      <w:r w:rsidR="002E6D86">
        <w:rPr>
          <w:color w:val="000000"/>
          <w:sz w:val="22"/>
          <w:szCs w:val="22"/>
        </w:rPr>
        <w:t xml:space="preserve"> gwarantowane</w:t>
      </w:r>
    </w:p>
    <w:p w:rsidR="00D23754" w:rsidRPr="002D0DAA" w:rsidRDefault="00D23754" w:rsidP="00D23754">
      <w:pPr>
        <w:autoSpaceDE w:val="0"/>
        <w:ind w:left="714"/>
        <w:jc w:val="both"/>
        <w:rPr>
          <w:color w:val="000000"/>
          <w:sz w:val="22"/>
          <w:szCs w:val="22"/>
        </w:rPr>
      </w:pPr>
    </w:p>
    <w:p w:rsidR="00D23754" w:rsidRPr="002D0DAA" w:rsidRDefault="00D23754" w:rsidP="00D23754">
      <w:pPr>
        <w:autoSpaceDE w:val="0"/>
        <w:spacing w:after="60"/>
        <w:jc w:val="both"/>
        <w:rPr>
          <w:b/>
          <w:bCs/>
          <w:color w:val="984806"/>
          <w:sz w:val="22"/>
          <w:szCs w:val="22"/>
        </w:rPr>
      </w:pPr>
      <w:r w:rsidRPr="002D0DAA">
        <w:rPr>
          <w:b/>
          <w:bCs/>
          <w:color w:val="984806"/>
          <w:sz w:val="22"/>
          <w:szCs w:val="22"/>
        </w:rPr>
        <w:t>5. Sprawy organizacyjne: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sz w:val="22"/>
          <w:szCs w:val="22"/>
        </w:rPr>
        <w:t>Wpisowe: dorośli 20 zł, juniorzy powyżej 12 lat – 10 zł, juniorzy do 12 lat – 5 zł</w:t>
      </w:r>
    </w:p>
    <w:p w:rsidR="00D23754" w:rsidRPr="00A12763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sz w:val="22"/>
          <w:szCs w:val="22"/>
        </w:rPr>
      </w:pPr>
      <w:r w:rsidRPr="002D0DAA">
        <w:rPr>
          <w:sz w:val="22"/>
          <w:szCs w:val="22"/>
        </w:rPr>
        <w:t>Zg</w:t>
      </w:r>
      <w:r w:rsidR="00445B45">
        <w:rPr>
          <w:sz w:val="22"/>
          <w:szCs w:val="22"/>
        </w:rPr>
        <w:t xml:space="preserve">łoszenia: Arkadiusz Wiśniewski </w:t>
      </w:r>
      <w:r w:rsidRPr="002D0DAA">
        <w:rPr>
          <w:sz w:val="22"/>
          <w:szCs w:val="22"/>
        </w:rPr>
        <w:t xml:space="preserve">728 810437, </w:t>
      </w:r>
      <w:hyperlink r:id="rId10" w:history="1">
        <w:r w:rsidRPr="002D0DAA">
          <w:rPr>
            <w:rStyle w:val="Hipercze"/>
            <w:sz w:val="22"/>
            <w:szCs w:val="22"/>
          </w:rPr>
          <w:t>arycja@poczta.onet.pl</w:t>
        </w:r>
      </w:hyperlink>
    </w:p>
    <w:p w:rsidR="00A12763" w:rsidRPr="002D0DAA" w:rsidRDefault="00A12763" w:rsidP="00D23754">
      <w:pPr>
        <w:numPr>
          <w:ilvl w:val="0"/>
          <w:numId w:val="1"/>
        </w:numPr>
        <w:autoSpaceDE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Udział gwarantowany dla pierwszych 60 zawodników</w:t>
      </w:r>
      <w:r w:rsidR="002E6D86">
        <w:rPr>
          <w:sz w:val="22"/>
          <w:szCs w:val="22"/>
        </w:rPr>
        <w:t xml:space="preserve"> zgłoszonych na dzień przed turniejem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sz w:val="22"/>
          <w:szCs w:val="22"/>
        </w:rPr>
        <w:t>Sprawy organizacyjne</w:t>
      </w:r>
      <w:r>
        <w:rPr>
          <w:sz w:val="22"/>
          <w:szCs w:val="22"/>
        </w:rPr>
        <w:t xml:space="preserve">: Krośnieńskie </w:t>
      </w:r>
      <w:r w:rsidRPr="002D0DAA">
        <w:rPr>
          <w:sz w:val="22"/>
          <w:szCs w:val="22"/>
        </w:rPr>
        <w:t>S</w:t>
      </w:r>
      <w:r w:rsidR="00445B45">
        <w:rPr>
          <w:sz w:val="22"/>
          <w:szCs w:val="22"/>
        </w:rPr>
        <w:t xml:space="preserve">towarzyszenie Gier Umysłowych, Mariusz </w:t>
      </w:r>
      <w:proofErr w:type="spellStart"/>
      <w:r w:rsidR="00445B45">
        <w:rPr>
          <w:sz w:val="22"/>
          <w:szCs w:val="22"/>
        </w:rPr>
        <w:t>Kudlak</w:t>
      </w:r>
      <w:proofErr w:type="spellEnd"/>
      <w:r w:rsidR="00445B45">
        <w:rPr>
          <w:sz w:val="22"/>
          <w:szCs w:val="22"/>
        </w:rPr>
        <w:t xml:space="preserve"> </w:t>
      </w:r>
      <w:r w:rsidRPr="002D0DAA">
        <w:rPr>
          <w:sz w:val="22"/>
          <w:szCs w:val="22"/>
        </w:rPr>
        <w:t>604 941344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bCs/>
          <w:sz w:val="22"/>
          <w:szCs w:val="22"/>
        </w:rPr>
        <w:t>Opiekę wychowawczą nad niepełnoletnimi sprawują opiekunowie bądź rodzice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bCs/>
          <w:sz w:val="22"/>
          <w:szCs w:val="22"/>
        </w:rPr>
        <w:t xml:space="preserve">Udział, odpowiedzialność i ubezpieczenie – w zakresie własnym uczestników </w:t>
      </w:r>
    </w:p>
    <w:p w:rsidR="00D23754" w:rsidRPr="002D0DAA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bCs/>
          <w:sz w:val="22"/>
          <w:szCs w:val="22"/>
        </w:rPr>
        <w:t>Organizator zastrzega sobie prawo do ostatecznej interpretacji regulaminu</w:t>
      </w:r>
    </w:p>
    <w:p w:rsidR="00D23754" w:rsidRPr="00C95E63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2D0DAA">
        <w:rPr>
          <w:bCs/>
          <w:sz w:val="22"/>
          <w:szCs w:val="22"/>
        </w:rPr>
        <w:t>Program zawodów: rozpoczęcie 10:00, rundy I-VI 10:10-13:00</w:t>
      </w:r>
      <w:r>
        <w:rPr>
          <w:bCs/>
          <w:sz w:val="22"/>
          <w:szCs w:val="22"/>
        </w:rPr>
        <w:t xml:space="preserve">, </w:t>
      </w:r>
      <w:r w:rsidRPr="002D0DAA">
        <w:rPr>
          <w:bCs/>
          <w:sz w:val="22"/>
          <w:szCs w:val="22"/>
        </w:rPr>
        <w:t>rundy VII-XI: 14:00-17:00</w:t>
      </w:r>
    </w:p>
    <w:p w:rsidR="00D23754" w:rsidRPr="008D6905" w:rsidRDefault="00D23754" w:rsidP="00CD6D32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P</w:t>
      </w:r>
      <w:r w:rsidRPr="002477EB">
        <w:rPr>
          <w:bCs/>
          <w:sz w:val="22"/>
          <w:szCs w:val="22"/>
        </w:rPr>
        <w:t>rzerwa obiadowa 13:00</w:t>
      </w:r>
      <w:r>
        <w:rPr>
          <w:bCs/>
          <w:sz w:val="22"/>
          <w:szCs w:val="22"/>
        </w:rPr>
        <w:t>-</w:t>
      </w:r>
      <w:r w:rsidRPr="002477EB">
        <w:rPr>
          <w:bCs/>
          <w:sz w:val="22"/>
          <w:szCs w:val="22"/>
        </w:rPr>
        <w:t xml:space="preserve">14:00 </w:t>
      </w:r>
      <w:r>
        <w:rPr>
          <w:bCs/>
          <w:sz w:val="22"/>
          <w:szCs w:val="22"/>
        </w:rPr>
        <w:t>(zestaw obiadowy na miejscu, dzieci 8 zł, dorośli 12 zł)</w:t>
      </w:r>
      <w:r w:rsidRPr="002477EB">
        <w:rPr>
          <w:bCs/>
          <w:sz w:val="22"/>
          <w:szCs w:val="22"/>
        </w:rPr>
        <w:t xml:space="preserve"> </w:t>
      </w:r>
    </w:p>
    <w:p w:rsidR="008D6905" w:rsidRPr="00CD6D32" w:rsidRDefault="008D6905" w:rsidP="00047B0D">
      <w:pPr>
        <w:autoSpaceDE w:val="0"/>
        <w:ind w:left="714"/>
        <w:jc w:val="both"/>
        <w:rPr>
          <w:color w:val="000000"/>
          <w:sz w:val="22"/>
          <w:szCs w:val="22"/>
        </w:rPr>
      </w:pPr>
    </w:p>
    <w:p w:rsidR="00D23754" w:rsidRPr="002D0DAA" w:rsidRDefault="00D23754" w:rsidP="00D23754">
      <w:pPr>
        <w:autoSpaceDE w:val="0"/>
        <w:spacing w:after="60"/>
        <w:jc w:val="both"/>
        <w:rPr>
          <w:b/>
          <w:bCs/>
          <w:color w:val="984806"/>
          <w:sz w:val="22"/>
          <w:szCs w:val="22"/>
        </w:rPr>
      </w:pPr>
      <w:r w:rsidRPr="002D0DAA">
        <w:rPr>
          <w:b/>
          <w:bCs/>
          <w:color w:val="984806"/>
          <w:sz w:val="22"/>
          <w:szCs w:val="22"/>
        </w:rPr>
        <w:t>6. Idea turnieju:</w:t>
      </w:r>
    </w:p>
    <w:p w:rsidR="00D23754" w:rsidRPr="00445B45" w:rsidRDefault="00D23754" w:rsidP="00D23754">
      <w:pPr>
        <w:numPr>
          <w:ilvl w:val="0"/>
          <w:numId w:val="1"/>
        </w:numPr>
        <w:autoSpaceDE w:val="0"/>
        <w:ind w:left="714" w:hanging="357"/>
        <w:jc w:val="both"/>
        <w:rPr>
          <w:bCs/>
          <w:sz w:val="22"/>
          <w:szCs w:val="22"/>
        </w:rPr>
      </w:pPr>
      <w:r w:rsidRPr="00445B45">
        <w:rPr>
          <w:bCs/>
          <w:sz w:val="22"/>
          <w:szCs w:val="22"/>
        </w:rPr>
        <w:t>Turniej stanowi część Festiwalu Gier Umysłowych „</w:t>
      </w:r>
      <w:proofErr w:type="spellStart"/>
      <w:r w:rsidR="00BD0CFC">
        <w:rPr>
          <w:bCs/>
          <w:sz w:val="22"/>
          <w:szCs w:val="22"/>
        </w:rPr>
        <w:t>Homanit</w:t>
      </w:r>
      <w:proofErr w:type="spellEnd"/>
      <w:r w:rsidR="00BD0CFC">
        <w:rPr>
          <w:bCs/>
          <w:sz w:val="22"/>
          <w:szCs w:val="22"/>
        </w:rPr>
        <w:t xml:space="preserve"> </w:t>
      </w:r>
      <w:r w:rsidRPr="00445B45">
        <w:rPr>
          <w:bCs/>
          <w:sz w:val="22"/>
          <w:szCs w:val="22"/>
        </w:rPr>
        <w:t>Krosno Odrzańskie 2014”</w:t>
      </w:r>
    </w:p>
    <w:p w:rsidR="00D23754" w:rsidRPr="00A12763" w:rsidRDefault="00A12763" w:rsidP="00D23754">
      <w:pPr>
        <w:numPr>
          <w:ilvl w:val="0"/>
          <w:numId w:val="1"/>
        </w:numPr>
        <w:autoSpaceDE w:val="0"/>
        <w:ind w:left="714" w:hanging="357"/>
        <w:jc w:val="both"/>
        <w:rPr>
          <w:color w:val="000000"/>
          <w:sz w:val="22"/>
          <w:szCs w:val="22"/>
        </w:rPr>
      </w:pPr>
      <w:r w:rsidRPr="00A12763">
        <w:rPr>
          <w:color w:val="000000"/>
          <w:sz w:val="22"/>
          <w:szCs w:val="22"/>
        </w:rPr>
        <w:t>Motto: „</w:t>
      </w:r>
      <w:r>
        <w:rPr>
          <w:color w:val="000000"/>
          <w:sz w:val="22"/>
          <w:szCs w:val="22"/>
        </w:rPr>
        <w:t>Gry logiczne w procesie edukacji dzieci i młodzieży”</w:t>
      </w:r>
    </w:p>
    <w:p w:rsidR="00BD0CFC" w:rsidRPr="00113EFA" w:rsidRDefault="00D23754" w:rsidP="00316D27">
      <w:pPr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 w:rsidRPr="00113EFA">
        <w:rPr>
          <w:color w:val="000000"/>
          <w:sz w:val="22"/>
          <w:szCs w:val="22"/>
        </w:rPr>
        <w:t xml:space="preserve">Strona główna zawodów: </w:t>
      </w:r>
      <w:hyperlink r:id="rId11" w:history="1">
        <w:r w:rsidR="0008618A" w:rsidRPr="007764E7">
          <w:rPr>
            <w:rStyle w:val="Hipercze"/>
            <w:sz w:val="22"/>
            <w:szCs w:val="22"/>
          </w:rPr>
          <w:t>www.osirkrosno.pl</w:t>
        </w:r>
      </w:hyperlink>
      <w:r w:rsidR="0008618A">
        <w:rPr>
          <w:color w:val="000000"/>
          <w:sz w:val="22"/>
          <w:szCs w:val="22"/>
        </w:rPr>
        <w:t>,</w:t>
      </w:r>
      <w:r w:rsidR="00316D27">
        <w:rPr>
          <w:color w:val="000000"/>
          <w:sz w:val="22"/>
          <w:szCs w:val="22"/>
        </w:rPr>
        <w:t xml:space="preserve"> </w:t>
      </w:r>
      <w:r w:rsidR="0008618A">
        <w:rPr>
          <w:color w:val="000000"/>
          <w:sz w:val="22"/>
          <w:szCs w:val="22"/>
        </w:rPr>
        <w:t xml:space="preserve"> </w:t>
      </w:r>
      <w:hyperlink r:id="rId12" w:history="1">
        <w:r w:rsidR="00316D27" w:rsidRPr="000C167C">
          <w:rPr>
            <w:rStyle w:val="Hipercze"/>
            <w:sz w:val="22"/>
            <w:szCs w:val="22"/>
          </w:rPr>
          <w:t>www.chessarbiter.com</w:t>
        </w:r>
      </w:hyperlink>
      <w:r w:rsidR="00316D27">
        <w:rPr>
          <w:color w:val="000000"/>
          <w:sz w:val="22"/>
          <w:szCs w:val="22"/>
        </w:rPr>
        <w:t xml:space="preserve"> </w:t>
      </w:r>
    </w:p>
    <w:p w:rsidR="003D15D6" w:rsidRPr="002D0DAA" w:rsidRDefault="003D15D6" w:rsidP="00722DCF">
      <w:pPr>
        <w:tabs>
          <w:tab w:val="left" w:pos="8415"/>
        </w:tabs>
        <w:autoSpaceDE w:val="0"/>
        <w:ind w:left="714"/>
        <w:jc w:val="both"/>
        <w:rPr>
          <w:color w:val="000000"/>
          <w:sz w:val="22"/>
          <w:szCs w:val="22"/>
        </w:rPr>
      </w:pPr>
    </w:p>
    <w:sectPr w:rsidR="003D15D6" w:rsidRPr="002D0DAA" w:rsidSect="00E9082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F2" w:rsidRDefault="007F59F2" w:rsidP="00D24F55">
      <w:r>
        <w:separator/>
      </w:r>
    </w:p>
  </w:endnote>
  <w:endnote w:type="continuationSeparator" w:id="0">
    <w:p w:rsidR="007F59F2" w:rsidRDefault="007F59F2" w:rsidP="00D2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6"/>
      <w:gridCol w:w="8735"/>
      <w:gridCol w:w="753"/>
    </w:tblGrid>
    <w:tr w:rsidR="000B4927" w:rsidTr="00A10E0C">
      <w:tc>
        <w:tcPr>
          <w:tcW w:w="709" w:type="dxa"/>
        </w:tcPr>
        <w:p w:rsidR="000B4927" w:rsidRDefault="00506927" w:rsidP="00C75069">
          <w:pPr>
            <w:pStyle w:val="Stopka"/>
            <w:rPr>
              <w:i/>
              <w:color w:val="1F497D" w:themeColor="text2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302571" cy="315311"/>
                <wp:effectExtent l="19050" t="0" r="2229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niec.png"/>
                        <pic:cNvPicPr/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210" cy="317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2" w:type="dxa"/>
        </w:tcPr>
        <w:p w:rsidR="00445B45" w:rsidRPr="00E72D81" w:rsidRDefault="00445B45" w:rsidP="00445B45">
          <w:pPr>
            <w:pStyle w:val="Stopka"/>
            <w:jc w:val="center"/>
            <w:rPr>
              <w:rFonts w:asciiTheme="majorHAnsi" w:hAnsiTheme="majorHAnsi"/>
              <w:i/>
              <w:color w:val="984806" w:themeColor="accent6" w:themeShade="80"/>
              <w:sz w:val="18"/>
            </w:rPr>
          </w:pPr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>Zarząd KSGU:</w:t>
          </w:r>
          <w:r w:rsidRPr="006F0FCE">
            <w:rPr>
              <w:rFonts w:asciiTheme="majorHAnsi" w:hAnsiTheme="majorHAnsi"/>
              <w:i/>
              <w:color w:val="984806" w:themeColor="accent6" w:themeShade="80"/>
              <w:spacing w:val="200"/>
              <w:sz w:val="18"/>
            </w:rPr>
            <w:t xml:space="preserve"> </w:t>
          </w:r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>Prezes: Włodzimierz Stachowiak 664177903,</w:t>
          </w:r>
          <w:r w:rsidRPr="006F0FCE">
            <w:rPr>
              <w:rFonts w:asciiTheme="majorHAnsi" w:hAnsiTheme="majorHAnsi"/>
              <w:i/>
              <w:color w:val="984806" w:themeColor="accent6" w:themeShade="80"/>
              <w:spacing w:val="200"/>
              <w:sz w:val="18"/>
            </w:rPr>
            <w:t xml:space="preserve"> </w:t>
          </w:r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 xml:space="preserve">Sekretarz: Andrzej Łabuń 609049494,  </w:t>
          </w:r>
        </w:p>
        <w:p w:rsidR="00445B45" w:rsidRDefault="00445B45" w:rsidP="00445B45">
          <w:pPr>
            <w:pStyle w:val="Stopka"/>
            <w:jc w:val="center"/>
            <w:rPr>
              <w:i/>
              <w:color w:val="1F497D" w:themeColor="text2"/>
              <w:sz w:val="18"/>
            </w:rPr>
          </w:pPr>
          <w:r w:rsidRPr="00E72D8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Szachy</w:t>
          </w:r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 xml:space="preserve">: Bolesław Kamiński 601794618, Mariusz </w:t>
          </w:r>
          <w:proofErr w:type="spellStart"/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>Kudlak</w:t>
          </w:r>
          <w:proofErr w:type="spellEnd"/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 xml:space="preserve"> 604941344; </w:t>
          </w:r>
          <w:r w:rsidRPr="00E72D8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Brydż sportowy</w:t>
          </w:r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 xml:space="preserve">: Janusz </w:t>
          </w:r>
          <w:proofErr w:type="spellStart"/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>Łunis</w:t>
          </w:r>
          <w:proofErr w:type="spellEnd"/>
          <w:r w:rsidRPr="00E72D81">
            <w:rPr>
              <w:rFonts w:asciiTheme="majorHAnsi" w:hAnsiTheme="majorHAnsi"/>
              <w:i/>
              <w:color w:val="984806" w:themeColor="accent6" w:themeShade="80"/>
              <w:sz w:val="18"/>
            </w:rPr>
            <w:t xml:space="preserve"> 609xxxxxx</w:t>
          </w:r>
          <w:r w:rsidRPr="00E90821">
            <w:rPr>
              <w:i/>
              <w:color w:val="984806" w:themeColor="accent6" w:themeShade="80"/>
              <w:sz w:val="18"/>
            </w:rPr>
            <w:t xml:space="preserve"> </w:t>
          </w:r>
        </w:p>
        <w:p w:rsidR="000B4927" w:rsidRDefault="007F59F2" w:rsidP="000B4927">
          <w:pPr>
            <w:pStyle w:val="Stopka"/>
            <w:jc w:val="center"/>
            <w:rPr>
              <w:i/>
              <w:color w:val="1F497D" w:themeColor="text2"/>
              <w:sz w:val="18"/>
            </w:rPr>
          </w:pPr>
        </w:p>
      </w:tc>
      <w:tc>
        <w:tcPr>
          <w:tcW w:w="753" w:type="dxa"/>
        </w:tcPr>
        <w:p w:rsidR="000B4927" w:rsidRDefault="00506927" w:rsidP="001543C2">
          <w:pPr>
            <w:pStyle w:val="Stopka"/>
            <w:jc w:val="center"/>
            <w:rPr>
              <w:i/>
              <w:color w:val="1F497D" w:themeColor="text2"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263621" cy="315310"/>
                <wp:effectExtent l="0" t="0" r="3175" b="889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5px-Poker-sm-211-As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000" t="23333" r="19500" b="25834"/>
                        <a:stretch/>
                      </pic:blipFill>
                      <pic:spPr bwMode="auto">
                        <a:xfrm>
                          <a:off x="0" y="0"/>
                          <a:ext cx="267613" cy="320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B4927" w:rsidRDefault="007F59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F2" w:rsidRDefault="007F59F2" w:rsidP="00D24F55">
      <w:r>
        <w:separator/>
      </w:r>
    </w:p>
  </w:footnote>
  <w:footnote w:type="continuationSeparator" w:id="0">
    <w:p w:rsidR="007F59F2" w:rsidRDefault="007F59F2" w:rsidP="00D24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07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8"/>
      <w:gridCol w:w="2652"/>
      <w:gridCol w:w="5007"/>
    </w:tblGrid>
    <w:tr w:rsidR="00113EFA" w:rsidRPr="00E90821" w:rsidTr="001768B8">
      <w:tc>
        <w:tcPr>
          <w:tcW w:w="2548" w:type="dxa"/>
          <w:vMerge w:val="restart"/>
        </w:tcPr>
        <w:p w:rsidR="00113EFA" w:rsidRDefault="00113EF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390650" cy="765052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ałe be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84" cy="765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9" w:type="dxa"/>
          <w:gridSpan w:val="2"/>
        </w:tcPr>
        <w:p w:rsidR="00113EFA" w:rsidRPr="002A40CA" w:rsidRDefault="00113EFA" w:rsidP="00AC7D73">
          <w:pPr>
            <w:pStyle w:val="Nagwek"/>
            <w:rPr>
              <w:rFonts w:asciiTheme="majorHAnsi" w:hAnsiTheme="majorHAnsi"/>
              <w:b/>
              <w:i/>
              <w:color w:val="984806" w:themeColor="accent6" w:themeShade="80"/>
              <w:spacing w:val="12"/>
            </w:rPr>
          </w:pPr>
          <w:r>
            <w:rPr>
              <w:rFonts w:asciiTheme="majorHAnsi" w:hAnsiTheme="majorHAnsi"/>
              <w:b/>
              <w:i/>
              <w:color w:val="984806" w:themeColor="accent6" w:themeShade="80"/>
            </w:rPr>
            <w:t xml:space="preserve">            </w:t>
          </w:r>
          <w:r w:rsidRPr="002A40CA">
            <w:rPr>
              <w:rFonts w:asciiTheme="majorHAnsi" w:hAnsiTheme="majorHAnsi"/>
              <w:b/>
              <w:i/>
              <w:color w:val="984806" w:themeColor="accent6" w:themeShade="80"/>
              <w:spacing w:val="12"/>
              <w:sz w:val="28"/>
            </w:rPr>
            <w:t>Krośnieńskie Stowarzyszenie Gier Umysłowych</w:t>
          </w:r>
        </w:p>
      </w:tc>
    </w:tr>
    <w:tr w:rsidR="00113EFA" w:rsidRPr="00E90821" w:rsidTr="001768B8">
      <w:tc>
        <w:tcPr>
          <w:tcW w:w="2548" w:type="dxa"/>
          <w:vMerge/>
        </w:tcPr>
        <w:p w:rsidR="00113EFA" w:rsidRDefault="00113EFA">
          <w:pPr>
            <w:pStyle w:val="Nagwek"/>
            <w:rPr>
              <w:noProof/>
            </w:rPr>
          </w:pPr>
        </w:p>
      </w:tc>
      <w:tc>
        <w:tcPr>
          <w:tcW w:w="2652" w:type="dxa"/>
        </w:tcPr>
        <w:p w:rsidR="00113EFA" w:rsidRDefault="00113EFA" w:rsidP="00AC7D73">
          <w:pPr>
            <w:pStyle w:val="Nagwek"/>
            <w:jc w:val="center"/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</w:pPr>
          <w:r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 xml:space="preserve"> </w:t>
          </w:r>
          <w:r w:rsidRPr="00E9082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Brydż Sportowy</w:t>
          </w:r>
          <w:r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,</w:t>
          </w:r>
        </w:p>
        <w:p w:rsidR="00113EFA" w:rsidRPr="00E90821" w:rsidRDefault="00113EFA" w:rsidP="00AC7D73">
          <w:pPr>
            <w:pStyle w:val="Nagwek"/>
            <w:jc w:val="center"/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</w:pPr>
          <w:r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Szachy, Warcaby</w:t>
          </w:r>
        </w:p>
      </w:tc>
      <w:tc>
        <w:tcPr>
          <w:tcW w:w="5007" w:type="dxa"/>
        </w:tcPr>
        <w:p w:rsidR="00113EFA" w:rsidRPr="00E90821" w:rsidRDefault="00113EFA" w:rsidP="00AC7D73">
          <w:pPr>
            <w:pStyle w:val="Nagwek"/>
            <w:jc w:val="center"/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</w:pPr>
          <w:r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 xml:space="preserve">  </w:t>
          </w:r>
          <w:r w:rsidRPr="00E9082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66-600 Krosno Odrzańskie</w:t>
          </w:r>
          <w:r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,</w:t>
          </w:r>
          <w:r w:rsidRPr="00E9082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 xml:space="preserve"> ul. Pułaskiego 3</w:t>
          </w:r>
        </w:p>
        <w:p w:rsidR="00113EFA" w:rsidRPr="00E90821" w:rsidRDefault="007F59F2" w:rsidP="00AC7D73">
          <w:pPr>
            <w:pStyle w:val="Nagwek"/>
            <w:jc w:val="center"/>
            <w:rPr>
              <w:rFonts w:asciiTheme="majorHAnsi" w:hAnsiTheme="majorHAnsi"/>
              <w:b/>
              <w:i/>
              <w:color w:val="984806" w:themeColor="accent6" w:themeShade="80"/>
            </w:rPr>
          </w:pPr>
          <w:hyperlink r:id="rId2" w:history="1">
            <w:r w:rsidR="00113EFA" w:rsidRPr="00E90821">
              <w:rPr>
                <w:rStyle w:val="Hipercze"/>
                <w:rFonts w:asciiTheme="majorHAnsi" w:hAnsiTheme="majorHAnsi"/>
                <w:b/>
                <w:i/>
                <w:color w:val="984806" w:themeColor="accent6" w:themeShade="80"/>
                <w:sz w:val="18"/>
              </w:rPr>
              <w:t>www.osirkrosno.pl</w:t>
            </w:r>
          </w:hyperlink>
          <w:r w:rsidR="00113EFA" w:rsidRPr="00E9082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,</w:t>
          </w:r>
          <w:r w:rsidR="00113EFA" w:rsidRPr="00E90821">
            <w:rPr>
              <w:rFonts w:asciiTheme="majorHAnsi" w:hAnsiTheme="majorHAnsi"/>
              <w:color w:val="984806" w:themeColor="accent6" w:themeShade="80"/>
              <w:sz w:val="18"/>
            </w:rPr>
            <w:t xml:space="preserve"> </w:t>
          </w:r>
          <w:r w:rsidR="00113EFA" w:rsidRPr="00E90821">
            <w:rPr>
              <w:rFonts w:asciiTheme="majorHAnsi" w:hAnsiTheme="majorHAnsi"/>
              <w:b/>
              <w:i/>
              <w:color w:val="984806" w:themeColor="accent6" w:themeShade="80"/>
              <w:sz w:val="18"/>
            </w:rPr>
            <w:t>e-mail: sgukrosno@wp.pl</w:t>
          </w:r>
        </w:p>
      </w:tc>
    </w:tr>
    <w:tr w:rsidR="00113EFA" w:rsidTr="001768B8">
      <w:tc>
        <w:tcPr>
          <w:tcW w:w="2548" w:type="dxa"/>
          <w:vMerge/>
        </w:tcPr>
        <w:p w:rsidR="00113EFA" w:rsidRDefault="00113EFA">
          <w:pPr>
            <w:pStyle w:val="Nagwek"/>
          </w:pPr>
        </w:p>
      </w:tc>
      <w:tc>
        <w:tcPr>
          <w:tcW w:w="7659" w:type="dxa"/>
          <w:gridSpan w:val="2"/>
        </w:tcPr>
        <w:p w:rsidR="00113EFA" w:rsidRPr="00CB6BBF" w:rsidRDefault="007D4EBD" w:rsidP="00CB6BBF">
          <w:pPr>
            <w:pStyle w:val="Nagwek"/>
            <w:rPr>
              <w:rFonts w:asciiTheme="majorHAnsi" w:hAnsiTheme="majorHAnsi"/>
              <w:color w:val="4F6228" w:themeColor="accent3" w:themeShade="80"/>
            </w:rPr>
          </w:pPr>
          <w:r>
            <w:rPr>
              <w:rFonts w:asciiTheme="majorHAnsi" w:hAnsiTheme="majorHAnsi"/>
              <w:b/>
              <w:i/>
              <w:noProof/>
              <w:color w:val="9BBB59" w:themeColor="accent3"/>
              <w:sz w:val="18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>
                    <wp:simplePos x="0" y="0"/>
                    <wp:positionH relativeFrom="column">
                      <wp:posOffset>-53340</wp:posOffset>
                    </wp:positionH>
                    <wp:positionV relativeFrom="paragraph">
                      <wp:posOffset>112394</wp:posOffset>
                    </wp:positionV>
                    <wp:extent cx="4819650" cy="0"/>
                    <wp:effectExtent l="38100" t="38100" r="57150" b="952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8196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2pt,8.85pt" to="375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" strokecolor="#c0504d [3205]" strokeweight="2pt">
                    <v:shadow on="t" color="black" opacity="24903f" origin=",.5" offset="0,.55556mm"/>
                    <o:lock v:ext="edit" shapetype="f"/>
                  </v:line>
                </w:pict>
              </mc:Fallback>
            </mc:AlternateContent>
          </w:r>
          <w:r w:rsidR="00113EFA" w:rsidRPr="00CB6BBF">
            <w:rPr>
              <w:rFonts w:asciiTheme="majorHAnsi" w:hAnsiTheme="majorHAnsi"/>
              <w:b/>
              <w:i/>
              <w:color w:val="4F6228" w:themeColor="accent3" w:themeShade="80"/>
              <w:sz w:val="18"/>
            </w:rPr>
            <w:t xml:space="preserve">  </w:t>
          </w:r>
        </w:p>
        <w:p w:rsidR="00113EFA" w:rsidRPr="002066BE" w:rsidRDefault="00316D27" w:rsidP="00316D27">
          <w:pPr>
            <w:pStyle w:val="Nagwek"/>
            <w:rPr>
              <w:rFonts w:asciiTheme="majorHAnsi" w:hAnsiTheme="majorHAnsi"/>
              <w:i/>
              <w:color w:val="C0504D" w:themeColor="accent2"/>
              <w:sz w:val="18"/>
            </w:rPr>
          </w:pPr>
          <w:r>
            <w:rPr>
              <w:rFonts w:asciiTheme="majorHAnsi" w:hAnsiTheme="majorHAnsi"/>
              <w:i/>
              <w:sz w:val="20"/>
            </w:rPr>
            <w:t xml:space="preserve">Działalność społeczna od 2006 roku                                  </w:t>
          </w:r>
          <w:r w:rsidR="00113EFA" w:rsidRPr="002066BE">
            <w:rPr>
              <w:rFonts w:asciiTheme="majorHAnsi" w:hAnsiTheme="majorHAnsi"/>
              <w:i/>
              <w:sz w:val="20"/>
            </w:rPr>
            <w:t>Kr</w:t>
          </w:r>
          <w:r w:rsidR="00113EFA">
            <w:rPr>
              <w:rFonts w:asciiTheme="majorHAnsi" w:hAnsiTheme="majorHAnsi"/>
              <w:i/>
              <w:sz w:val="20"/>
            </w:rPr>
            <w:t xml:space="preserve">osno Odrzańskie, 9 </w:t>
          </w:r>
          <w:r>
            <w:rPr>
              <w:rFonts w:asciiTheme="majorHAnsi" w:hAnsiTheme="majorHAnsi"/>
              <w:i/>
              <w:sz w:val="20"/>
            </w:rPr>
            <w:t>marca</w:t>
          </w:r>
          <w:r w:rsidR="00113EFA">
            <w:rPr>
              <w:rFonts w:asciiTheme="majorHAnsi" w:hAnsiTheme="majorHAnsi"/>
              <w:i/>
              <w:sz w:val="20"/>
            </w:rPr>
            <w:t xml:space="preserve"> 2014 r.</w:t>
          </w:r>
        </w:p>
      </w:tc>
    </w:tr>
  </w:tbl>
  <w:p w:rsidR="0076336B" w:rsidRDefault="007F59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7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20BE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DC7F0A"/>
    <w:multiLevelType w:val="hybridMultilevel"/>
    <w:tmpl w:val="DF78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56"/>
    <w:rsid w:val="000104B9"/>
    <w:rsid w:val="00047B0D"/>
    <w:rsid w:val="0008618A"/>
    <w:rsid w:val="000B2936"/>
    <w:rsid w:val="000D7326"/>
    <w:rsid w:val="000E7AFA"/>
    <w:rsid w:val="000F5195"/>
    <w:rsid w:val="00113EFA"/>
    <w:rsid w:val="00130C56"/>
    <w:rsid w:val="001364F5"/>
    <w:rsid w:val="001713A5"/>
    <w:rsid w:val="001B7BAF"/>
    <w:rsid w:val="002066BE"/>
    <w:rsid w:val="002133C3"/>
    <w:rsid w:val="002523D8"/>
    <w:rsid w:val="002620A0"/>
    <w:rsid w:val="00295FFC"/>
    <w:rsid w:val="002D55D3"/>
    <w:rsid w:val="002E6D86"/>
    <w:rsid w:val="00316D27"/>
    <w:rsid w:val="003652E3"/>
    <w:rsid w:val="003C74A2"/>
    <w:rsid w:val="003D15D6"/>
    <w:rsid w:val="00445B45"/>
    <w:rsid w:val="0045222B"/>
    <w:rsid w:val="00460B04"/>
    <w:rsid w:val="004637E8"/>
    <w:rsid w:val="00482AA8"/>
    <w:rsid w:val="0048394E"/>
    <w:rsid w:val="00486999"/>
    <w:rsid w:val="004D100B"/>
    <w:rsid w:val="00506927"/>
    <w:rsid w:val="005329E2"/>
    <w:rsid w:val="00565113"/>
    <w:rsid w:val="00584590"/>
    <w:rsid w:val="006E441E"/>
    <w:rsid w:val="00716164"/>
    <w:rsid w:val="00722DCF"/>
    <w:rsid w:val="00735A30"/>
    <w:rsid w:val="007B40EF"/>
    <w:rsid w:val="007B4AF1"/>
    <w:rsid w:val="007D4EBD"/>
    <w:rsid w:val="007E6598"/>
    <w:rsid w:val="007F4343"/>
    <w:rsid w:val="007F53FE"/>
    <w:rsid w:val="007F59F2"/>
    <w:rsid w:val="00826810"/>
    <w:rsid w:val="00853C15"/>
    <w:rsid w:val="00896DDD"/>
    <w:rsid w:val="008D6905"/>
    <w:rsid w:val="008F5969"/>
    <w:rsid w:val="00947039"/>
    <w:rsid w:val="00967D8D"/>
    <w:rsid w:val="0097481D"/>
    <w:rsid w:val="009911F3"/>
    <w:rsid w:val="009A2FB3"/>
    <w:rsid w:val="009A5FDE"/>
    <w:rsid w:val="00A12763"/>
    <w:rsid w:val="00A3265F"/>
    <w:rsid w:val="00B136B4"/>
    <w:rsid w:val="00B44E16"/>
    <w:rsid w:val="00B54FF9"/>
    <w:rsid w:val="00B65F4B"/>
    <w:rsid w:val="00B86BF9"/>
    <w:rsid w:val="00BD0CFC"/>
    <w:rsid w:val="00C03134"/>
    <w:rsid w:val="00C211A3"/>
    <w:rsid w:val="00C4595F"/>
    <w:rsid w:val="00CB486E"/>
    <w:rsid w:val="00CC4497"/>
    <w:rsid w:val="00CD6631"/>
    <w:rsid w:val="00CD6D32"/>
    <w:rsid w:val="00D23754"/>
    <w:rsid w:val="00D2490D"/>
    <w:rsid w:val="00D24F55"/>
    <w:rsid w:val="00D72E11"/>
    <w:rsid w:val="00D76F63"/>
    <w:rsid w:val="00DF731E"/>
    <w:rsid w:val="00E71FC1"/>
    <w:rsid w:val="00E832BB"/>
    <w:rsid w:val="00EC6B5B"/>
    <w:rsid w:val="00F42C68"/>
    <w:rsid w:val="00F50AC5"/>
    <w:rsid w:val="00F73E21"/>
    <w:rsid w:val="00F83CFB"/>
    <w:rsid w:val="00F86204"/>
    <w:rsid w:val="00F9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FD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C56"/>
  </w:style>
  <w:style w:type="paragraph" w:styleId="Stopka">
    <w:name w:val="footer"/>
    <w:basedOn w:val="Normalny"/>
    <w:link w:val="StopkaZnak"/>
    <w:unhideWhenUsed/>
    <w:rsid w:val="00130C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0C56"/>
  </w:style>
  <w:style w:type="table" w:styleId="Tabela-Siatka">
    <w:name w:val="Table Grid"/>
    <w:basedOn w:val="Standardowy"/>
    <w:uiPriority w:val="59"/>
    <w:rsid w:val="00130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0C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FDE"/>
    <w:pPr>
      <w:ind w:left="720"/>
      <w:contextualSpacing/>
    </w:pPr>
  </w:style>
  <w:style w:type="character" w:customStyle="1" w:styleId="st">
    <w:name w:val="st"/>
    <w:basedOn w:val="Domylnaczcionkaakapitu"/>
    <w:rsid w:val="009A5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FD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C56"/>
  </w:style>
  <w:style w:type="paragraph" w:styleId="Stopka">
    <w:name w:val="footer"/>
    <w:basedOn w:val="Normalny"/>
    <w:link w:val="StopkaZnak"/>
    <w:unhideWhenUsed/>
    <w:rsid w:val="00130C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0C56"/>
  </w:style>
  <w:style w:type="table" w:styleId="Tabela-Siatka">
    <w:name w:val="Table Grid"/>
    <w:basedOn w:val="Standardowy"/>
    <w:uiPriority w:val="59"/>
    <w:rsid w:val="00130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0C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FDE"/>
    <w:pPr>
      <w:ind w:left="720"/>
      <w:contextualSpacing/>
    </w:pPr>
  </w:style>
  <w:style w:type="character" w:customStyle="1" w:styleId="st">
    <w:name w:val="st"/>
    <w:basedOn w:val="Domylnaczcionkaakapitu"/>
    <w:rsid w:val="009A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essarbit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irkrosno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rycja@poczta.one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gukrosno@w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irkrosn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D11B-6639-4AA6-9EAA-3C42F2E2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Labun</dc:creator>
  <cp:lastModifiedBy>Arek</cp:lastModifiedBy>
  <cp:revision>4</cp:revision>
  <cp:lastPrinted>2014-02-17T03:56:00Z</cp:lastPrinted>
  <dcterms:created xsi:type="dcterms:W3CDTF">2014-02-21T21:47:00Z</dcterms:created>
  <dcterms:modified xsi:type="dcterms:W3CDTF">2014-02-21T21:47:00Z</dcterms:modified>
</cp:coreProperties>
</file>