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EE" w:rsidRPr="004A5405" w:rsidRDefault="00913DEE" w:rsidP="00913D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color w:val="222222"/>
          <w:sz w:val="1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 xml:space="preserve"> </w:t>
      </w:r>
      <w:r w:rsidRPr="004A5405">
        <w:rPr>
          <w:rFonts w:ascii="Arial" w:eastAsia="Times New Roman" w:hAnsi="Arial" w:cs="Arial"/>
          <w:bCs/>
          <w:color w:val="222222"/>
          <w:sz w:val="14"/>
          <w:lang w:eastAsia="pl-PL"/>
        </w:rPr>
        <w:t xml:space="preserve">Charzyno 31 sierpnia 2016 </w:t>
      </w:r>
    </w:p>
    <w:p w:rsidR="00913DEE" w:rsidRPr="00913DEE" w:rsidRDefault="00913DEE" w:rsidP="00913D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44"/>
          <w:szCs w:val="44"/>
          <w:lang w:eastAsia="pl-PL"/>
        </w:rPr>
      </w:pPr>
      <w:r w:rsidRPr="00913DEE">
        <w:rPr>
          <w:rFonts w:ascii="Arial" w:eastAsia="Times New Roman" w:hAnsi="Arial" w:cs="Arial"/>
          <w:b/>
          <w:bCs/>
          <w:color w:val="222222"/>
          <w:sz w:val="44"/>
          <w:szCs w:val="44"/>
          <w:lang w:eastAsia="pl-PL"/>
        </w:rPr>
        <w:t xml:space="preserve">Regulamin </w:t>
      </w:r>
    </w:p>
    <w:p w:rsidR="00913DEE" w:rsidRPr="00913DEE" w:rsidRDefault="00913DEE" w:rsidP="00913D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</w:pPr>
      <w:r w:rsidRPr="00913DEE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II</w:t>
      </w:r>
      <w:r w:rsidR="004A5405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>-go</w:t>
      </w:r>
      <w:r w:rsidRPr="00913DEE">
        <w:rPr>
          <w:rFonts w:ascii="Arial" w:eastAsia="Times New Roman" w:hAnsi="Arial" w:cs="Arial"/>
          <w:b/>
          <w:bCs/>
          <w:color w:val="222222"/>
          <w:sz w:val="40"/>
          <w:szCs w:val="40"/>
          <w:lang w:eastAsia="pl-PL"/>
        </w:rPr>
        <w:t xml:space="preserve"> Turnieju Drużynowego w Szachach o Mistrzostwo Gmin woj. Zachodniopomorskiego 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I</w:t>
      </w: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 CEL</w:t>
      </w:r>
    </w:p>
    <w:p w:rsidR="00706876" w:rsidRPr="00706876" w:rsidRDefault="00706876" w:rsidP="004A5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Uczczenie </w:t>
      </w: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1050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rocznicy </w:t>
      </w: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Chrztu Polski, oraz 70-lecie L.Z.S.</w:t>
      </w:r>
    </w:p>
    <w:p w:rsidR="00706876" w:rsidRPr="00706876" w:rsidRDefault="00706876" w:rsidP="004A5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Wyłonienie Drużynowego Mistrza Gmin Zrzeszenia LZS w szachach.</w:t>
      </w:r>
    </w:p>
    <w:p w:rsidR="00706876" w:rsidRPr="00706876" w:rsidRDefault="00706876" w:rsidP="004A5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Popularyzacja szachów w środowiskach wiejsko-gminnych.</w:t>
      </w:r>
    </w:p>
    <w:p w:rsidR="00706876" w:rsidRPr="00706876" w:rsidRDefault="00706876" w:rsidP="004A5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Poznawanie walorów turystyczno-krajoznawczych, oraz integracyjno-rekreacyjnych.</w:t>
      </w:r>
    </w:p>
    <w:p w:rsidR="00706876" w:rsidRPr="00706876" w:rsidRDefault="00706876" w:rsidP="004A54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Pobudzenie aktywności Seniorów w życiu sportowym.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 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II ORGANIZATORZY I WSPÓŁORGANITAORZY</w:t>
      </w:r>
    </w:p>
    <w:p w:rsidR="00706876" w:rsidRPr="00706876" w:rsidRDefault="00706876" w:rsidP="004A5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Zachodniopomorskie Zrzeszenie L.Z.S.</w:t>
      </w:r>
    </w:p>
    <w:p w:rsidR="00706876" w:rsidRPr="00706876" w:rsidRDefault="004A5405" w:rsidP="004A5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Zarząd Powiatu</w:t>
      </w:r>
      <w:r w:rsidR="00706876"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Kołobrzeg </w:t>
      </w:r>
    </w:p>
    <w:p w:rsidR="00706876" w:rsidRPr="00706876" w:rsidRDefault="00706876" w:rsidP="004A5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Urząd Gminy Siemyśl.</w:t>
      </w:r>
    </w:p>
    <w:p w:rsidR="00706876" w:rsidRPr="00706876" w:rsidRDefault="00706876" w:rsidP="004A5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LZS “Charzynianka” – gospodarz</w:t>
      </w:r>
    </w:p>
    <w:p w:rsidR="00706876" w:rsidRPr="00706876" w:rsidRDefault="00706876" w:rsidP="004A5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R.S.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– OSP Charzyno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III TERMIN I MIEJSCE</w:t>
      </w:r>
    </w:p>
    <w:p w:rsidR="00706876" w:rsidRPr="00706876" w:rsidRDefault="00747B5B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         </w:t>
      </w:r>
      <w:r w:rsid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9 października 2016</w:t>
      </w:r>
      <w:r w:rsidR="00706876"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początek godz. 10:00 (niedziela</w:t>
      </w:r>
      <w:r w:rsidR="00706876"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) –  Sala wiejska w Charzynie ul. Polna 1.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IV UCZESTNICTWO</w:t>
      </w:r>
    </w:p>
    <w:p w:rsidR="00706876" w:rsidRPr="00706876" w:rsidRDefault="00706876" w:rsidP="004A54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Prawo startu mają mieszkańcy gminy do której przynależą, oraz członkowie LZS o nieprzekraczającym 1800 pkt. rankingu.</w:t>
      </w:r>
    </w:p>
    <w:p w:rsidR="00706876" w:rsidRPr="00706876" w:rsidRDefault="00706876" w:rsidP="004A54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Drużyna składa sie z 4 osób.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br/>
        <w:t>a) szachownica I Super Senior – emeryt (preferencja).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br/>
        <w:t>b) szachownica II – III – IV pozostawia dowolność obsady dla Kapitana lub Kierownika zespołu.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br/>
        <w:t>c) drużyna może przystąpić do gry w niepełnym składzie osobowym.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V SPOSÓB PRZEPROWADZENIA TURNIEJU</w:t>
      </w:r>
    </w:p>
    <w:p w:rsidR="00706876" w:rsidRPr="00706876" w:rsidRDefault="00706876" w:rsidP="004A54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System rozgrywek, oraz tempo gry ustala sędzia główny zawodów w porozumieniu z organizatorem-gospodarz</w:t>
      </w:r>
      <w:r w:rsidR="004A5405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em turnieju w zależność od ilośc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i startujących drużyn.</w:t>
      </w:r>
    </w:p>
    <w:p w:rsidR="00706876" w:rsidRPr="00706876" w:rsidRDefault="00706876" w:rsidP="004A54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Organizator przewiduje: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br/>
        <w:t>a) system szwajcarski na dystansie 9 rund lub system rundowy każdy z każdym zespołem</w:t>
      </w:r>
      <w:r w:rsidRPr="00706876">
        <w:rPr>
          <w:rFonts w:ascii="Arial" w:eastAsia="Times New Roman" w:hAnsi="Arial" w:cs="Arial"/>
          <w:color w:val="222222"/>
          <w:sz w:val="14"/>
          <w:lang w:eastAsia="pl-PL"/>
        </w:rPr>
        <w:t> 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br/>
        <w:t>b) czas gry 2×15 min / na zawodnika</w:t>
      </w:r>
    </w:p>
    <w:p w:rsidR="00706876" w:rsidRPr="00706876" w:rsidRDefault="00706876" w:rsidP="004A54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Numery startowe ustala się drogą losowania.</w:t>
      </w:r>
    </w:p>
    <w:p w:rsidR="00706876" w:rsidRPr="00706876" w:rsidRDefault="00706876" w:rsidP="004A54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Obowiązują przepisy P.Z. Szach z przed 1 VII 2014 r.</w:t>
      </w:r>
    </w:p>
    <w:p w:rsidR="00706876" w:rsidRPr="00706876" w:rsidRDefault="00706876" w:rsidP="004A54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Drużyna pauzująca otrzymuje 50% małych punktów z liczby zawodników grających lub przedstawionych do rundy w tym zespole.</w:t>
      </w:r>
    </w:p>
    <w:p w:rsidR="00706876" w:rsidRPr="00706876" w:rsidRDefault="00706876" w:rsidP="004A54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O kolejności miejsc zespołu decyduje ilość punktów meczowych, a w przypadku ich równości suma małych pkt. lub korzystny wynik na I szachownicy za punkty meczowe W=3pkt. R=1pkt. P=0pkt.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VI WERYFIKACJA</w:t>
      </w:r>
    </w:p>
    <w:p w:rsidR="00706876" w:rsidRPr="00706876" w:rsidRDefault="00706876" w:rsidP="004A54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Wymagany dokument o przynależności do danej gminy – którą reprezentuje 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 </w:t>
      </w:r>
    </w:p>
    <w:p w:rsidR="00913DEE" w:rsidRDefault="00913DEE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14"/>
          <w:lang w:eastAsia="pl-PL"/>
        </w:rPr>
      </w:pP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lastRenderedPageBreak/>
        <w:t>VII NAGRODY</w:t>
      </w:r>
    </w:p>
    <w:p w:rsidR="00706876" w:rsidRPr="00706876" w:rsidRDefault="00913DEE" w:rsidP="004A54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>Drużyny zajmujące miejsca 1-6</w:t>
      </w:r>
      <w:r w:rsidR="00706876"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otrzymują: puchary, dyplomy oraz upominki. Pozostałe drużyny dyplomy</w:t>
      </w:r>
      <w:r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lub upominki </w:t>
      </w:r>
      <w:r w:rsidR="00706876"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za uczestnictwo.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b/>
          <w:bCs/>
          <w:color w:val="222222"/>
          <w:sz w:val="14"/>
          <w:lang w:eastAsia="pl-PL"/>
        </w:rPr>
        <w:t>VIII UWAGI KOŃCOWE</w:t>
      </w:r>
    </w:p>
    <w:p w:rsidR="00706876" w:rsidRPr="00706876" w:rsidRDefault="00706876" w:rsidP="004A54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 trakcie turnieju ostateczne decyzje należą do sędziego głównego i gospodarza imprezy.</w:t>
      </w:r>
    </w:p>
    <w:p w:rsidR="00706876" w:rsidRPr="00706876" w:rsidRDefault="00706876" w:rsidP="004A54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Gospodarz zapewnia posiłki regeneracyjne. Przygotowanie sali do przeprowadzenia imprezy oraz sprzęt.</w:t>
      </w:r>
    </w:p>
    <w:p w:rsidR="00706876" w:rsidRPr="00706876" w:rsidRDefault="00706876" w:rsidP="004A54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 zakończeniu turnieju niezwłocznie prześle komunikat do współorganizatora.</w:t>
      </w:r>
    </w:p>
    <w:p w:rsidR="00706876" w:rsidRPr="00706876" w:rsidRDefault="00706876" w:rsidP="004A54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Przejazdy zespołu pokrywają macierzyste jednostki delegujące.</w:t>
      </w:r>
    </w:p>
    <w:p w:rsidR="00706876" w:rsidRPr="00706876" w:rsidRDefault="00706876" w:rsidP="004A54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Informacje na stronie internetowej chessarbiter.com oraz tel kom 663746880.</w:t>
      </w:r>
    </w:p>
    <w:p w:rsidR="00706876" w:rsidRPr="00706876" w:rsidRDefault="00706876" w:rsidP="004A54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Sędzia turnieju:</w:t>
      </w:r>
      <w:r w:rsidR="00913DEE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Pan Tomasz Kamieniecki</w:t>
      </w: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.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Ze Sportowym pozdrowieniem.  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Organizator:</w:t>
      </w:r>
    </w:p>
    <w:p w:rsidR="00706876" w:rsidRPr="00706876" w:rsidRDefault="00706876" w:rsidP="004A540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706876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Michał Hryb</w:t>
      </w:r>
    </w:p>
    <w:p w:rsidR="00747B5B" w:rsidRDefault="00747B5B" w:rsidP="004A5405">
      <w:pPr>
        <w:spacing w:line="240" w:lineRule="auto"/>
      </w:pPr>
    </w:p>
    <w:sectPr w:rsidR="00747B5B" w:rsidSect="0063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007" w:rsidRDefault="00BE4007" w:rsidP="00706876">
      <w:pPr>
        <w:spacing w:after="0" w:line="240" w:lineRule="auto"/>
      </w:pPr>
      <w:r>
        <w:separator/>
      </w:r>
    </w:p>
  </w:endnote>
  <w:endnote w:type="continuationSeparator" w:id="1">
    <w:p w:rsidR="00BE4007" w:rsidRDefault="00BE4007" w:rsidP="0070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007" w:rsidRDefault="00BE4007" w:rsidP="00706876">
      <w:pPr>
        <w:spacing w:after="0" w:line="240" w:lineRule="auto"/>
      </w:pPr>
      <w:r>
        <w:separator/>
      </w:r>
    </w:p>
  </w:footnote>
  <w:footnote w:type="continuationSeparator" w:id="1">
    <w:p w:rsidR="00BE4007" w:rsidRDefault="00BE4007" w:rsidP="00706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39A6"/>
    <w:multiLevelType w:val="multilevel"/>
    <w:tmpl w:val="B698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07AC0"/>
    <w:multiLevelType w:val="multilevel"/>
    <w:tmpl w:val="CC30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25000"/>
    <w:multiLevelType w:val="multilevel"/>
    <w:tmpl w:val="909E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2140F"/>
    <w:multiLevelType w:val="multilevel"/>
    <w:tmpl w:val="783E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AC3E3C"/>
    <w:multiLevelType w:val="multilevel"/>
    <w:tmpl w:val="AB86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67DAC"/>
    <w:multiLevelType w:val="multilevel"/>
    <w:tmpl w:val="14AE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00C95"/>
    <w:multiLevelType w:val="multilevel"/>
    <w:tmpl w:val="E6B4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876"/>
    <w:rsid w:val="003E7212"/>
    <w:rsid w:val="004A5405"/>
    <w:rsid w:val="0063660E"/>
    <w:rsid w:val="00706876"/>
    <w:rsid w:val="00747B5B"/>
    <w:rsid w:val="00913DEE"/>
    <w:rsid w:val="00BE4007"/>
    <w:rsid w:val="00D8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6876"/>
    <w:rPr>
      <w:b/>
      <w:bCs/>
    </w:rPr>
  </w:style>
  <w:style w:type="character" w:customStyle="1" w:styleId="apple-converted-space">
    <w:name w:val="apple-converted-space"/>
    <w:basedOn w:val="Domylnaczcionkaakapitu"/>
    <w:rsid w:val="00706876"/>
  </w:style>
  <w:style w:type="paragraph" w:styleId="Nagwek">
    <w:name w:val="header"/>
    <w:basedOn w:val="Normalny"/>
    <w:link w:val="NagwekZnak"/>
    <w:uiPriority w:val="99"/>
    <w:semiHidden/>
    <w:unhideWhenUsed/>
    <w:rsid w:val="00706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6876"/>
  </w:style>
  <w:style w:type="paragraph" w:styleId="Stopka">
    <w:name w:val="footer"/>
    <w:basedOn w:val="Normalny"/>
    <w:link w:val="StopkaZnak"/>
    <w:uiPriority w:val="99"/>
    <w:semiHidden/>
    <w:unhideWhenUsed/>
    <w:rsid w:val="00706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6876"/>
  </w:style>
  <w:style w:type="paragraph" w:styleId="Akapitzlist">
    <w:name w:val="List Paragraph"/>
    <w:basedOn w:val="Normalny"/>
    <w:uiPriority w:val="34"/>
    <w:qFormat/>
    <w:rsid w:val="004A5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E4AF-4D5A-45E6-A7FF-B809826F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Remik</dc:creator>
  <cp:lastModifiedBy>Remik</cp:lastModifiedBy>
  <cp:revision>1</cp:revision>
  <dcterms:created xsi:type="dcterms:W3CDTF">2016-09-08T07:50:00Z</dcterms:created>
  <dcterms:modified xsi:type="dcterms:W3CDTF">2016-09-08T08:19:00Z</dcterms:modified>
</cp:coreProperties>
</file>