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676E" w14:textId="77777777" w:rsidR="00C5564B" w:rsidRPr="00172574" w:rsidRDefault="00D26CD2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36"/>
          <w:szCs w:val="36"/>
        </w:rPr>
      </w:pPr>
      <w:r w:rsidRPr="00172574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 xml:space="preserve">Ursynowski Festiwal Szachowy 2020 </w:t>
      </w:r>
      <w:r w:rsidRPr="00172574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br/>
      </w:r>
      <w:r w:rsidRPr="00172574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>turniej o kategorie PZSzach</w:t>
      </w:r>
    </w:p>
    <w:p w14:paraId="6B70EB95" w14:textId="77777777" w:rsidR="00C5564B" w:rsidRPr="00172574" w:rsidRDefault="00D26CD2" w:rsidP="00172574">
      <w:pPr>
        <w:pStyle w:val="Standard"/>
        <w:shd w:val="clear" w:color="auto" w:fill="FFFFFF"/>
        <w:spacing w:before="100" w:after="62" w:line="240" w:lineRule="auto"/>
        <w:jc w:val="center"/>
        <w:rPr>
          <w:sz w:val="36"/>
          <w:szCs w:val="36"/>
        </w:rPr>
      </w:pPr>
      <w:r w:rsidRPr="00172574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>GRAND PRIX TURNIEJ I</w:t>
      </w:r>
    </w:p>
    <w:p w14:paraId="660AA073" w14:textId="77777777" w:rsidR="00C5564B" w:rsidRPr="00172574" w:rsidRDefault="00D26CD2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1. Organizator</w:t>
      </w:r>
    </w:p>
    <w:p w14:paraId="40BA3637" w14:textId="77777777" w:rsidR="00C5564B" w:rsidRPr="00172574" w:rsidRDefault="00D26CD2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b/>
          <w:bCs/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KLUB SZACHOWY ZUGZWANG WARSZAWA</w:t>
      </w:r>
    </w:p>
    <w:p w14:paraId="42BEBF09" w14:textId="77777777" w:rsidR="00C5564B" w:rsidRPr="00172574" w:rsidRDefault="00D26CD2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Sędzia główny – Stefan Wronicz – sędzia klasy państwowej PZSzach</w:t>
      </w:r>
    </w:p>
    <w:p w14:paraId="2AB39B0E" w14:textId="77777777" w:rsidR="00C5564B" w:rsidRPr="00172574" w:rsidRDefault="00D26CD2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Sędzia rundowy – Karolina Karleszko –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sędzia II klasy PZSzach</w:t>
      </w:r>
    </w:p>
    <w:p w14:paraId="4750394F" w14:textId="6F461576" w:rsidR="00C5564B" w:rsidRDefault="00D26CD2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Sędzia rundowy - Patryk Zbijowski – sędzia III klasy PZSzach</w:t>
      </w:r>
    </w:p>
    <w:p w14:paraId="6EB2359E" w14:textId="174B9C88" w:rsidR="00172574" w:rsidRPr="00172574" w:rsidRDefault="00172574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0"/>
          <w:szCs w:val="20"/>
        </w:rPr>
      </w:pP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Sędzia rundowy – Marcin Jaroszuk – sędzia III klasy PZSzach</w:t>
      </w:r>
    </w:p>
    <w:p w14:paraId="6BB361A4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2. Cel zawodów</w:t>
      </w:r>
    </w:p>
    <w:p w14:paraId="5BB5B787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 dobra zabawa i możliwość aktywnego spędzenia czasu wolnego</w:t>
      </w:r>
    </w:p>
    <w:p w14:paraId="654EA60F" w14:textId="4AC0C65A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</w:t>
      </w:r>
      <w:r w:rsid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możliwość zdobycia normy na kategorie PZSzach do II-ej kategorii włącznie (I-ej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kobiecej)</w:t>
      </w:r>
    </w:p>
    <w:p w14:paraId="15457C7F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3. Termin i miejsce zawodów</w:t>
      </w:r>
    </w:p>
    <w:p w14:paraId="25C5CEF5" w14:textId="4D2AE2D1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Miejsce - ul. NOWOURSYNOWSKA 139 U – wejście od ulicy Rosoła – siedziba ZSO im. J. Nowaka-Jeziorańskiego</w:t>
      </w:r>
      <w:r w:rsidR="00172574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 – V piętro</w:t>
      </w:r>
    </w:p>
    <w:p w14:paraId="30A15709" w14:textId="60864655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Termin –</w:t>
      </w:r>
      <w:r w:rsid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29.02.2020 – 01.03.2020 r. (sobota-niedziela)</w:t>
      </w:r>
    </w:p>
    <w:p w14:paraId="3894B96E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C9A7D8A" w14:textId="77777777" w:rsidR="00C5564B" w:rsidRPr="00172574" w:rsidRDefault="00D26CD2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4. System rozgrywek i tempo gry:</w:t>
      </w:r>
    </w:p>
    <w:p w14:paraId="0DCEE30A" w14:textId="0D11CA73" w:rsidR="00C5564B" w:rsidRPr="00172574" w:rsidRDefault="00D26CD2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- System 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szwajcarski na dystansie 7 rund, partie zaczynają się bezpośrednio po zakończeniu ostatniej gry z poprzedniej rundy.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 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ab/>
        <w:t>- Tempo 45 minut na partię dla każdego zawodnika + 15 sekundowy bonus po każdym wykonanym posunięciu.</w:t>
      </w:r>
    </w:p>
    <w:p w14:paraId="54E8AA2F" w14:textId="497B89CE" w:rsidR="00C5564B" w:rsidRPr="00172574" w:rsidRDefault="00D26CD2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Zawodnik nie musi prowadzić zap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isu partii</w:t>
      </w:r>
      <w:r w:rsid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od momentu zejścia poniżej 5-ciu minut.</w:t>
      </w:r>
    </w:p>
    <w:p w14:paraId="7CD5A5B6" w14:textId="03EE40BE" w:rsidR="00C5564B" w:rsidRPr="00172574" w:rsidRDefault="00D26CD2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Dopuszczalne spóźnienie na rundę wynosi 30 minut.</w:t>
      </w:r>
    </w:p>
    <w:p w14:paraId="2B4332C0" w14:textId="5A319A97" w:rsidR="00C5564B" w:rsidRPr="00172574" w:rsidRDefault="00172574" w:rsidP="00172574">
      <w:pPr>
        <w:pStyle w:val="Standard"/>
        <w:shd w:val="clear" w:color="auto" w:fill="FFFFFF"/>
        <w:tabs>
          <w:tab w:val="left" w:pos="5940"/>
        </w:tabs>
        <w:spacing w:before="100" w:after="0" w:line="240" w:lineRule="auto"/>
        <w:ind w:left="720" w:right="567" w:hanging="36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FEBE80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5. Harmonogram szczegółowy (sobota - 4 rundy, niedziela - 3 rundy)</w:t>
      </w:r>
    </w:p>
    <w:p w14:paraId="06DF0AAC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29.02.2020 (sobota)</w:t>
      </w:r>
    </w:p>
    <w:p w14:paraId="35A9179D" w14:textId="518E34EE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9:00 - 9:40 - biuro zawodów, potwierdzanie z</w:t>
      </w: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głoszeń, wpłaty wpisowego</w:t>
      </w:r>
    </w:p>
    <w:p w14:paraId="32FBC58B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9:45 - otwarcie festiwalu,</w:t>
      </w:r>
    </w:p>
    <w:p w14:paraId="7FD6215C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runda turnieju – 10:00</w:t>
      </w:r>
    </w:p>
    <w:p w14:paraId="54CACBA5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kolejne rundy bezpośrednio po zakończeniu poprzedniej</w:t>
      </w:r>
    </w:p>
    <w:p w14:paraId="02F35149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01.03.2020 (niedziela)</w:t>
      </w:r>
    </w:p>
    <w:p w14:paraId="4B8216EA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V runda - 10:00</w:t>
      </w:r>
    </w:p>
    <w:p w14:paraId="58B5EE18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 skończeniu ostatniej rundy nastąpi zakończenie festiwalu.</w:t>
      </w:r>
    </w:p>
    <w:p w14:paraId="567BEC74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5. Warunki </w:t>
      </w:r>
      <w:r w:rsidRPr="0017257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uczestnictwa</w:t>
      </w:r>
    </w:p>
    <w:p w14:paraId="6B2B00E5" w14:textId="6A611881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- turniej bez ograniczeń wiekowych, dla zawodników z przynajmniej 1250 PZSzach (istnieje możliwość dopuszczenia 10% zawodników poniżej tego ograniczenia), lecz nie wyższą niż I-szą (lub tytułem kandydata kobiecym) - tj. 2000 PZSzach 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u w:val="single"/>
          <w:lang w:eastAsia="pl-PL"/>
        </w:rPr>
        <w:t>oraz ranki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u w:val="single"/>
          <w:lang w:eastAsia="pl-PL"/>
        </w:rPr>
        <w:t>ngiem FIDE nie wyższym niż 1</w:t>
      </w:r>
      <w:r w:rsidR="000C3AD5">
        <w:rPr>
          <w:rFonts w:ascii="Bookman Old Style" w:eastAsia="Times New Roman" w:hAnsi="Bookman Old Style" w:cs="Times New Roman"/>
          <w:color w:val="222222"/>
          <w:sz w:val="20"/>
          <w:szCs w:val="20"/>
          <w:u w:val="single"/>
          <w:lang w:eastAsia="pl-PL"/>
        </w:rPr>
        <w:t>5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u w:val="single"/>
          <w:lang w:eastAsia="pl-PL"/>
        </w:rPr>
        <w:t>00</w:t>
      </w:r>
    </w:p>
    <w:p w14:paraId="6BCE3A77" w14:textId="77777777" w:rsidR="00C5564B" w:rsidRPr="00172574" w:rsidRDefault="00D26CD2" w:rsidP="00172574">
      <w:pPr>
        <w:pStyle w:val="Standard"/>
        <w:numPr>
          <w:ilvl w:val="0"/>
          <w:numId w:val="1"/>
        </w:numPr>
        <w:shd w:val="clear" w:color="auto" w:fill="FFFFFF"/>
        <w:spacing w:before="100" w:after="0" w:line="240" w:lineRule="auto"/>
        <w:ind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opłacenie wpisowego w wysokości </w:t>
      </w:r>
      <w:r w:rsidRPr="00172574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40 zł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płatne na sali gry w godzinach pracy biura zawodów</w:t>
      </w:r>
    </w:p>
    <w:p w14:paraId="61A5C903" w14:textId="77777777" w:rsidR="00C5564B" w:rsidRPr="00172574" w:rsidRDefault="00D26CD2" w:rsidP="00172574">
      <w:pPr>
        <w:pStyle w:val="Standard"/>
        <w:numPr>
          <w:ilvl w:val="0"/>
          <w:numId w:val="1"/>
        </w:numPr>
        <w:shd w:val="clear" w:color="auto" w:fill="FFFFFF"/>
        <w:spacing w:before="100" w:after="0" w:line="240" w:lineRule="auto"/>
        <w:ind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Członkowie Klubu Zugzwang Warszawa płacą wpisowe w wysokości </w:t>
      </w:r>
      <w:r w:rsidRPr="00172574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30 zł.</w:t>
      </w:r>
    </w:p>
    <w:p w14:paraId="301D5394" w14:textId="121AC2F1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-Zgłoszenia przyjmowane są DO GODZINY 9.4</w:t>
      </w:r>
      <w:r w:rsid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5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. W razie spóźnienia zawo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dnik będzie dopuszczany dopiero od drugiej rundy.</w:t>
      </w:r>
    </w:p>
    <w:p w14:paraId="701C2649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-W przypadku rezygnacji turnieju prosimy o informację do organizatora.</w:t>
      </w:r>
    </w:p>
    <w:p w14:paraId="02F5B057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</w:pPr>
    </w:p>
    <w:p w14:paraId="28C53BF8" w14:textId="77777777" w:rsidR="00172574" w:rsidRDefault="00172574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09D3F38E" w14:textId="77777777" w:rsidR="00172574" w:rsidRDefault="00172574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02F29509" w14:textId="77777777" w:rsidR="00172574" w:rsidRDefault="00172574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267AA9C9" w14:textId="2333528C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  <w:lastRenderedPageBreak/>
        <w:t>6. Zapisy</w:t>
      </w:r>
    </w:p>
    <w:p w14:paraId="4AD055FE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formularz w serwisie turniejowym CHESSARBITER</w:t>
      </w:r>
    </w:p>
    <w:p w14:paraId="357FD72D" w14:textId="2384DE5B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telefonicznie u </w:t>
      </w:r>
      <w:r w:rsidRPr="0017257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Patryka Zbijowskiego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51</w:t>
      </w:r>
      <w:r w:rsidR="000C3AD5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2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463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–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945</w:t>
      </w:r>
    </w:p>
    <w:p w14:paraId="046EB464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-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zapisy do 28.02.2020 włącznie, zapisy w dniu turnieju  możliwe w przypadku wolnych miejsc  (wpisowe w tym przypadku rośnie o 10 zł)</w:t>
      </w:r>
    </w:p>
    <w:p w14:paraId="260B080B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7. Nagrody i wyróżnienia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(gwarantowane przy udziale minimum 30 osób)</w:t>
      </w:r>
    </w:p>
    <w:p w14:paraId="10404BD1" w14:textId="7DF0546C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 miejsce - 180 zł + Puc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har</w:t>
      </w:r>
    </w:p>
    <w:p w14:paraId="0DA93EC9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II miejsce - 140 zł + Pucha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r</w:t>
      </w:r>
    </w:p>
    <w:p w14:paraId="30DA5ECA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III miejsce - 100 zł + Puchar</w:t>
      </w:r>
    </w:p>
    <w:p w14:paraId="447346F2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 miejsce w kategorii kobiet - 80 zł</w:t>
      </w:r>
    </w:p>
    <w:p w14:paraId="15758A68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Najlepsza III kategoria - 50 zł</w:t>
      </w:r>
    </w:p>
    <w:p w14:paraId="594B7F1D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Najlepsza IV kategoria - 50 zł</w:t>
      </w:r>
    </w:p>
    <w:p w14:paraId="40585261" w14:textId="6954BBF0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I,II,III miejsce do lat 14. - </w:t>
      </w:r>
      <w:r w:rsidR="00B225E1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medale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+ nagrody rzeczowe</w:t>
      </w:r>
    </w:p>
    <w:p w14:paraId="175D1AB9" w14:textId="57B63214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I,II,III miejsce do lat 10. - </w:t>
      </w:r>
      <w:r w:rsidR="00B225E1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medale</w:t>
      </w:r>
      <w:bookmarkStart w:id="0" w:name="_GoBack"/>
      <w:bookmarkEnd w:id="0"/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+ nagrody rzeczowe</w:t>
      </w:r>
    </w:p>
    <w:p w14:paraId="69D6E99F" w14:textId="7F4037E3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W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trakcie turnieju zostanie przeprowadzony mini turniej taktyczno-solvingowy - zwycięzca otrzyma voucher na kolejny turniej z serii ,,Ursyn</w:t>
      </w:r>
      <w:r w:rsidR="000C3AD5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owskich Festiwali Szachowych 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 o kategorie,,</w:t>
      </w:r>
    </w:p>
    <w:p w14:paraId="05A9FB51" w14:textId="12EAD1A1" w:rsidR="00C5564B" w:rsidRPr="000C3AD5" w:rsidRDefault="000C3AD5" w:rsidP="000C3AD5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</w:t>
      </w:r>
      <w:r w:rsidR="00D26CD2"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NAGRODY NIE SĄ ŁĄCZONE.</w:t>
      </w:r>
    </w:p>
    <w:p w14:paraId="651B0AB2" w14:textId="77777777" w:rsidR="00C5564B" w:rsidRPr="00172574" w:rsidRDefault="00D26CD2" w:rsidP="000C3AD5">
      <w:pPr>
        <w:pStyle w:val="Standard"/>
        <w:shd w:val="clear" w:color="auto" w:fill="FFFFFF"/>
        <w:spacing w:before="100"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  <w:t>O kolejności miejsc decydować będzie:</w:t>
      </w:r>
    </w:p>
    <w:p w14:paraId="59763850" w14:textId="77777777" w:rsidR="00C5564B" w:rsidRPr="00172574" w:rsidRDefault="00D26CD2" w:rsidP="000C3AD5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Suma punktów cząstkowych</w:t>
      </w:r>
    </w:p>
    <w:p w14:paraId="275B3340" w14:textId="77777777" w:rsidR="00C5564B" w:rsidRPr="00172574" w:rsidRDefault="00D26CD2" w:rsidP="000C3AD5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Śr</w:t>
      </w: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edni Buchholz</w:t>
      </w:r>
    </w:p>
    <w:p w14:paraId="70C9DE16" w14:textId="77777777" w:rsidR="00C5564B" w:rsidRPr="00172574" w:rsidRDefault="00D26CD2" w:rsidP="000C3AD5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Buchholz</w:t>
      </w:r>
    </w:p>
    <w:p w14:paraId="0B59E8E8" w14:textId="77777777" w:rsidR="00C5564B" w:rsidRPr="00172574" w:rsidRDefault="00D26CD2" w:rsidP="000C3AD5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Liczba zwycięstw</w:t>
      </w:r>
    </w:p>
    <w:p w14:paraId="6A78358F" w14:textId="203E2B6E" w:rsidR="00C5564B" w:rsidRDefault="00D26CD2" w:rsidP="000C3AD5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17257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Progress</w:t>
      </w:r>
    </w:p>
    <w:p w14:paraId="0C14EB96" w14:textId="77777777" w:rsidR="000C3AD5" w:rsidRDefault="000C3AD5" w:rsidP="000C3AD5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</w:p>
    <w:p w14:paraId="474D930D" w14:textId="739AA0D3" w:rsidR="00B225E1" w:rsidRPr="000C3AD5" w:rsidRDefault="000C3AD5" w:rsidP="00B225E1">
      <w:pPr>
        <w:pStyle w:val="Standard"/>
        <w:shd w:val="clear" w:color="auto" w:fill="FFFFFF"/>
        <w:jc w:val="center"/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7. Informacje uzupełniające</w:t>
      </w:r>
    </w:p>
    <w:p w14:paraId="2857D79C" w14:textId="77777777" w:rsidR="00B225E1" w:rsidRDefault="00B225E1" w:rsidP="00B225E1">
      <w:pPr>
        <w:pStyle w:val="Standard"/>
        <w:shd w:val="clear" w:color="auto" w:fill="FFFFFF"/>
        <w:spacing w:line="240" w:lineRule="auto"/>
        <w:ind w:firstLine="708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Dla uczestników turnieju dostępny będzie aneks kuchenny, chłodne i gorące napoje. Czynny będzie również sklepik szkolny.</w:t>
      </w:r>
    </w:p>
    <w:p w14:paraId="23AF0DC1" w14:textId="3B997FDD" w:rsidR="00C5564B" w:rsidRPr="00172574" w:rsidRDefault="00D26CD2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Między rundami opiekę nad 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niepełnoletnimi zawodnikami sprawują ich opiekunowie (rodzice).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 Udział w turnieju wiąże się z akceptacją regulaminu festiwalu i akceptacją na wykorzystanie materiałów zdjęciowych stworzonych w trakcie turnieju do promocji wydarzenia.</w:t>
      </w:r>
    </w:p>
    <w:p w14:paraId="0DAF7225" w14:textId="0ACB0A45" w:rsidR="00C5564B" w:rsidRPr="00172574" w:rsidRDefault="00D26CD2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W zawodach 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obowiązują aktualne przepisy FIDE. 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 </w:t>
      </w:r>
      <w:r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ab/>
        <w:t>Ostateczna interpretacja regulaminu należy do organizatora i sędziego głównego zawodów.</w:t>
      </w:r>
    </w:p>
    <w:p w14:paraId="1EBA9E6E" w14:textId="77777777" w:rsidR="00C5564B" w:rsidRPr="00172574" w:rsidRDefault="00D26CD2" w:rsidP="0017257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17257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Informacji udziela Patryk Zbijowski, tel. 512- 463 – 945.</w:t>
      </w:r>
    </w:p>
    <w:p w14:paraId="785CA325" w14:textId="77777777" w:rsidR="00C5564B" w:rsidRPr="00172574" w:rsidRDefault="00C5564B" w:rsidP="00172574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pl-PL"/>
        </w:rPr>
      </w:pPr>
    </w:p>
    <w:p w14:paraId="14EBC3B2" w14:textId="77777777" w:rsidR="00C5564B" w:rsidRPr="00172574" w:rsidRDefault="00C5564B" w:rsidP="00172574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</w:pPr>
    </w:p>
    <w:p w14:paraId="33BF43E1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BDBC4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</w:pPr>
    </w:p>
    <w:p w14:paraId="354ABD8E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</w:pPr>
    </w:p>
    <w:p w14:paraId="0F56B1C7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</w:pPr>
    </w:p>
    <w:p w14:paraId="0BEED3D2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440DF6D" w14:textId="2A55B7C8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sz w:val="20"/>
          <w:szCs w:val="20"/>
        </w:rPr>
      </w:pPr>
    </w:p>
    <w:p w14:paraId="27C84505" w14:textId="35784EC5" w:rsidR="00C5564B" w:rsidRPr="00172574" w:rsidRDefault="00C5564B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</w:p>
    <w:p w14:paraId="490CA449" w14:textId="77777777" w:rsidR="00C5564B" w:rsidRPr="00172574" w:rsidRDefault="00C5564B" w:rsidP="00172574">
      <w:pPr>
        <w:pStyle w:val="Standard"/>
        <w:spacing w:line="240" w:lineRule="auto"/>
        <w:jc w:val="center"/>
        <w:rPr>
          <w:sz w:val="20"/>
          <w:szCs w:val="20"/>
        </w:rPr>
      </w:pPr>
    </w:p>
    <w:sectPr w:rsidR="00C5564B" w:rsidRPr="00172574" w:rsidSect="0017257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CD07" w14:textId="77777777" w:rsidR="00D26CD2" w:rsidRDefault="00D26CD2">
      <w:pPr>
        <w:spacing w:after="0" w:line="240" w:lineRule="auto"/>
      </w:pPr>
      <w:r>
        <w:separator/>
      </w:r>
    </w:p>
  </w:endnote>
  <w:endnote w:type="continuationSeparator" w:id="0">
    <w:p w14:paraId="22B282B9" w14:textId="77777777" w:rsidR="00D26CD2" w:rsidRDefault="00D2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88D2" w14:textId="77777777" w:rsidR="00D26CD2" w:rsidRDefault="00D26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1F8E91" w14:textId="77777777" w:rsidR="00D26CD2" w:rsidRDefault="00D26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9AD"/>
    <w:multiLevelType w:val="multilevel"/>
    <w:tmpl w:val="31EA64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64B"/>
    <w:rsid w:val="000C3AD5"/>
    <w:rsid w:val="00172574"/>
    <w:rsid w:val="00B225E1"/>
    <w:rsid w:val="00C5564B"/>
    <w:rsid w:val="00D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35A9"/>
  <w15:docId w15:val="{33C516AA-53EC-481F-97F1-7E87388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Jedynak January (STUD)</cp:lastModifiedBy>
  <cp:revision>2</cp:revision>
  <dcterms:created xsi:type="dcterms:W3CDTF">2020-01-12T14:29:00Z</dcterms:created>
  <dcterms:modified xsi:type="dcterms:W3CDTF">2020-01-12T14:29:00Z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