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hd w:val="clear" w:color="auto" w:themeColor="" w:themeTint="0" w:themeShade="0" w:fill="FFFFFF" w:themeFill="" w:themeFillTint="0" w:themeFillShade="0"/>
        <w:spacing w:lineRule="auto" w:line="240" w:before="100" w:after="62"/>
        <w:jc w:val="center"/>
        <w:rPr>
          <w:sz w:val="36"/>
          <w:b/>
          <w:sz w:val="36"/>
          <w:b/>
          <w:szCs w:val="36"/>
          <w:bCs/>
          <w:rFonts w:ascii="Cambria" w:hAnsi="Cambria" w:eastAsia="Times New Roman" w:cs="Times New Roman"/>
          <w:color w:val="365F91"/>
          <w:lang w:eastAsia="pl-PL"/>
        </w:rPr>
      </w:pPr>
      <w:r>
        <w:rPr>
          <w:rFonts w:eastAsia="Times New Roman" w:cs="Times New Roman" w:ascii="Cambria" w:hAnsi="Cambria"/>
          <w:b/>
          <w:bCs/>
          <w:color w:val="365F91"/>
          <w:sz w:val="36"/>
          <w:szCs w:val="36"/>
          <w:lang w:eastAsia="pl-PL"/>
        </w:rPr>
        <w:t>Ursynowski Festiwal Szachowy 2020</w:t>
      </w:r>
      <w:r/>
    </w:p>
    <w:p>
      <w:pPr>
        <w:pStyle w:val="Normal"/>
        <w:keepNext/>
        <w:shd w:val="clear" w:color="auto" w:themeColor="" w:themeTint="0" w:themeShade="0" w:fill="FFFFFF" w:themeFill="" w:themeFillTint="0" w:themeFillShade="0"/>
        <w:spacing w:lineRule="auto" w:line="240" w:before="100" w:after="62"/>
        <w:jc w:val="center"/>
        <w:rPr>
          <w:sz w:val="36"/>
          <w:sz w:val="36"/>
          <w:szCs w:val="36"/>
        </w:rPr>
      </w:pPr>
      <w:r>
        <w:rPr>
          <w:rFonts w:eastAsia="Times New Roman" w:cs="Times New Roman" w:ascii="Cambria" w:hAnsi="Cambria"/>
          <w:b/>
          <w:bCs/>
          <w:color w:val="365F91"/>
          <w:sz w:val="36"/>
          <w:szCs w:val="36"/>
          <w:lang w:eastAsia="pl-PL"/>
        </w:rPr>
        <w:t>Turniej RAPID dla dzieci do 14 lat</w:t>
      </w:r>
      <w:r/>
    </w:p>
    <w:p>
      <w:pPr>
        <w:pStyle w:val="Normal"/>
        <w:keepNext/>
        <w:shd w:val="clear" w:color="auto" w:themeColor="" w:themeTint="0" w:themeShade="0" w:fill="FFFFFF" w:themeFill="" w:themeFillTint="0" w:themeFillShade="0"/>
        <w:spacing w:lineRule="auto" w:line="240" w:before="100" w:after="62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1. Organizatorzy</w:t>
      </w:r>
      <w:r/>
    </w:p>
    <w:p>
      <w:pPr>
        <w:pStyle w:val="Normal"/>
        <w:keepNext/>
        <w:shd w:val="clear" w:color="auto" w:themeColor="" w:themeTint="0" w:themeShade="0" w:fill="FFFFFF" w:themeFill="" w:themeFillTint="0" w:themeFillShade="0"/>
        <w:spacing w:lineRule="auto" w:line="240" w:before="100" w:after="62"/>
        <w:jc w:val="center"/>
        <w:rPr>
          <w:sz w:val="20"/>
          <w:b/>
          <w:sz w:val="20"/>
          <w:b/>
          <w:szCs w:val="20"/>
          <w:bCs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Klub Szachowy Zugzwang Warszawa</w:t>
      </w:r>
      <w:r/>
    </w:p>
    <w:p>
      <w:pPr>
        <w:pStyle w:val="Normal"/>
        <w:keepNext/>
        <w:shd w:val="clear" w:color="auto" w:themeColor="" w:themeTint="0" w:themeShade="0" w:fill="FFFFFF" w:themeFill="" w:themeFillTint="0" w:themeFillShade="0"/>
        <w:spacing w:lineRule="auto" w:line="240" w:before="0" w:after="62"/>
        <w:jc w:val="center"/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Sędzia główny – Stefan Wronicz – sędzia klasy państwowej PZSzach</w:t>
        <w:br/>
        <w:t>Sędzia rundowy – Patryk Zbijowski – sędzia III klasy PZSzach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sz w:val="20"/>
          <w:szCs w:val="20"/>
          <w:lang w:eastAsia="pl-PL"/>
        </w:rPr>
        <w:t>2. Cel zawodów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272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- dobra zabawa i możliwość aktywnego spędzenia czasu wolnego</w:t>
      </w:r>
      <w:r>
        <w:rPr>
          <w:sz w:val="20"/>
          <w:szCs w:val="20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272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3. Termin i miejsce zawodów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sz w:val="20"/>
          <w:szCs w:val="20"/>
          <w:u w:val="single"/>
          <w:lang w:eastAsia="pl-PL"/>
        </w:rPr>
        <w:t>Miejsce - ul. NOWOURSYNOWSKA 139 U – wejście od ulicy Rosoła – ZSO im. J. Nowaka-Jeziorańskiego – V piętro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Termin – 09.02.2020 r. (niedziela)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sz w:val="20"/>
          <w:szCs w:val="20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4. System rozgrywek i tempo gry: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- System szwajcarski na dystansie 7 rund, partie zaczynają się bezpośrednio po zakończeniu ostatniej gry z poprzedniej rundy.</w:t>
        <w:br/>
        <w:t> </w:t>
        <w:tab/>
        <w:t>- Tempo 10 minut na partię dla każdego zawodnika + 5 sekundowy bonus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5610" w:leader="none"/>
        </w:tabs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 w:asciiTheme="minorHAnsi" w:hAnsiTheme="minorHAnsi"/>
          <w:color w:val="00000A"/>
          <w:lang w:val="pl-PL" w:eastAsia="en-US" w:bidi="ar-SA"/>
        </w:rPr>
      </w:pPr>
      <w:r>
        <w:rPr>
          <w:rFonts w:eastAsia="SimSun" w:cs="F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t>5. Harmonogram szczegółowy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t>(niedziela - 7 rund)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u w:val="single"/>
          <w:lang w:eastAsia="pl-PL"/>
        </w:rPr>
        <w:t>09.02.2020 (niedziela)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10:00 - 10:40 - biuro zawodów, potwierdzanie zgłoszeń, wpłaty wpisowego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10:45 - otwarcie festiwalu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I runda – 11:00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II runda - 11:30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lang w:val="en-US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III runda - 12:00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lang w:val="en-US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IV runda - 12:30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V runda - 13:00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VI runda - 13:30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VII runda - 14:00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Po zakończeniu ostatniej rundy nastąpi zakończenie festiwalu.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 w:ascii="Bookman Old Style" w:hAnsi="Bookman Old Style"/>
          <w:b/>
          <w:color w:val="00000A"/>
          <w:sz w:val="20"/>
          <w:szCs w:val="20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 w:ascii="Bookman Old Style" w:hAnsi="Bookman Old Style"/>
          <w:b/>
          <w:color w:val="00000A"/>
          <w:sz w:val="20"/>
          <w:szCs w:val="20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t>6. Warunki uczestnictwa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 xml:space="preserve">- Turniej dla dzieci ur. w 2006 r. i młodszych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 xml:space="preserve">- opłacenie wpisowego w wysokości </w:t>
      </w: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15 zł.</w:t>
      </w: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 xml:space="preserve"> płatne na sali gry w godzinach pracy biura zawodów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 w:asciiTheme="minorHAnsi" w:hAnsiTheme="minorHAnsi"/>
          <w:color w:val="00000A"/>
          <w:lang w:val="pl-PL" w:eastAsia="en-US" w:bidi="ar-SA"/>
        </w:rPr>
      </w:pPr>
      <w:r>
        <w:rPr>
          <w:rFonts w:eastAsia="SimSun" w:cs="F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 w:asciiTheme="minorHAnsi" w:hAnsiTheme="minorHAnsi"/>
          <w:color w:val="00000A"/>
          <w:lang w:val="pl-PL" w:eastAsia="en-US" w:bidi="ar-SA"/>
        </w:rPr>
      </w:pPr>
      <w:r>
        <w:rPr>
          <w:rFonts w:eastAsia="SimSun" w:cs="F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 w:asciiTheme="minorHAnsi" w:hAnsiTheme="minorHAnsi"/>
          <w:color w:val="00000A"/>
          <w:lang w:val="pl-PL" w:eastAsia="en-US" w:bidi="ar-SA"/>
        </w:rPr>
      </w:pPr>
      <w:r>
        <w:rPr>
          <w:rFonts w:eastAsia="SimSun" w:cs="F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 w:asciiTheme="minorHAnsi" w:hAnsiTheme="minorHAnsi"/>
          <w:color w:val="00000A"/>
          <w:lang w:val="pl-PL" w:eastAsia="en-US" w:bidi="ar-SA"/>
        </w:rPr>
      </w:pPr>
      <w:r>
        <w:rPr>
          <w:rFonts w:eastAsia="SimSun" w:cs="F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2"/>
          <w:sz w:val="22"/>
          <w:szCs w:val="22"/>
          <w:rFonts w:ascii="Calibri" w:hAnsi="Calibri" w:eastAsia="SimSun" w:cs="F" w:asciiTheme="minorHAnsi" w:hAnsiTheme="minorHAnsi"/>
          <w:color w:val="00000A"/>
          <w:lang w:val="pl-PL" w:eastAsia="en-US" w:bidi="ar-SA"/>
        </w:rPr>
      </w:pPr>
      <w:r>
        <w:rPr>
          <w:rFonts w:eastAsia="SimSun" w:cs="F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color w:val="222222"/>
          <w:sz w:val="20"/>
          <w:szCs w:val="20"/>
          <w:lang w:eastAsia="pl-PL"/>
        </w:rPr>
        <w:t>7. Zapisy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- formularz w serwisie turniejowym CHESSARBITER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 xml:space="preserve">- telefonicznie -Patryk Zbijowski - </w:t>
      </w: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512-463–945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bCs/>
          <w:rFonts w:ascii="Bookman Old Style" w:hAnsi="Bookman Old Style" w:eastAsia="Times New Roman" w:cs="Times New Roman"/>
          <w:color w:val="000000"/>
          <w:lang w:eastAsia="pl-PL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- zapisy do 08.02.2020, zapisy w dniu turnieju  możliwe w przypadku wolnych miejsc  (wpisowe w tym przypadku rośnie o 10 zł)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 w:asciiTheme="minorHAnsi" w:hAnsiTheme="minorHAnsi"/>
          <w:color w:val="00000A"/>
          <w:lang w:val="pl-PL" w:eastAsia="en-US" w:bidi="ar-SA"/>
        </w:rPr>
      </w:pPr>
      <w:r>
        <w:rPr>
          <w:rFonts w:eastAsia="SimSun" w:cs="F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</w:rPr>
      </w:pPr>
      <w:r>
        <w:rPr>
          <w:rFonts w:eastAsia="Times New Roman" w:cs="Times New Roman" w:ascii="Bookman Old Style" w:hAnsi="Bookman Old Style"/>
          <w:b/>
          <w:color w:val="000000"/>
          <w:sz w:val="20"/>
          <w:szCs w:val="20"/>
          <w:lang w:eastAsia="pl-PL"/>
        </w:rPr>
        <w:t xml:space="preserve">8. Nagrody i wyróżnienia (gwarantowane przy udziale </w:t>
      </w:r>
      <w:r>
        <w:rPr>
          <w:rFonts w:eastAsia="Times New Roman" w:cs="Times New Roman" w:ascii="Bookman Old Style" w:hAnsi="Bookman Old Style"/>
          <w:b/>
          <w:color w:val="000000"/>
          <w:sz w:val="20"/>
          <w:szCs w:val="20"/>
          <w:u w:val="single"/>
          <w:lang w:eastAsia="pl-PL"/>
        </w:rPr>
        <w:t>minimum 10 osób)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 xml:space="preserve">I miejsce - Puchar + nagroda rzeczowa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bCs/>
          <w:rFonts w:ascii="Bookman Old Style" w:hAnsi="Bookman Old Style" w:eastAsia="Times New Roman" w:cs="Times New Roman"/>
          <w:color w:val="000000"/>
          <w:lang w:eastAsia="pl-PL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 xml:space="preserve">II miejsce - medal + nagroda rzeczowa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III miejsce - medal + nagroda rzeczowa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I miejsce w kategorii dziewczyn - medal + nagroda rzeczowa</w:t>
        <w:br/>
        <w:br/>
        <w:t xml:space="preserve">          N</w:t>
      </w:r>
      <w:bookmarkStart w:id="0" w:name="_GoBack"/>
      <w:bookmarkEnd w:id="0"/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AGRODY NIE SĄ ŁĄCZONE.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365F91"/>
          <w:sz w:val="20"/>
          <w:szCs w:val="20"/>
          <w:lang w:eastAsia="pl-PL"/>
        </w:rPr>
        <w:t>O kolejności miejsc decydować będzie: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Suma punktów cząstkowych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Średni Buchholz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Buchholz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Liczba zwycięstw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Progress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/>
        <w:jc w:val="center"/>
        <w:rPr>
          <w:sz w:val="20"/>
          <w:b/>
          <w:sz w:val="20"/>
          <w:b/>
          <w:szCs w:val="20"/>
          <w:bCs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br/>
        <w:t>9.Informacje uzupełniające</w:t>
      </w: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/>
        <w:ind w:firstLine="708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Dla uczestników turnieju dostępny będzie aneks kuchenny, chłodne i gorące napoje. Czynny będzie również sklepik szkolny.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/>
        <w:ind w:firstLine="708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Między rundami opiekę nad niepełnoletnimi zawodnikami sprawują ich opiekunowie (rodzice).</w:t>
        <w:br/>
        <w:t> Udział w turnieju wiąże się z akceptacją regulaminu festiwalu i akceptacją na wykorzystanie materiałów zdjęciowych stworzonych w trakcie turnieju do promocji wydarzenia.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W zawodach obowiązują aktualne przepisy FIDE.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Ostateczna interpretacja regulaminu należy do organizatora i sędziego głównego zawodów.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Informacji udziela Patryk Zbijowski, tel. 512- 463 – 945.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Arial"/>
          <w:color w:val="222222"/>
          <w:lang w:val="pl-PL" w:eastAsia="pl-PL" w:bidi="ar-SA"/>
        </w:rPr>
      </w:pPr>
      <w:r>
        <w:rPr>
          <w:rFonts w:eastAsia="Times New Roman" w:cs="Arial" w:ascii="Bookman Old Style" w:hAnsi="Bookman Old Style"/>
          <w:b/>
          <w:color w:val="222222"/>
          <w:sz w:val="20"/>
          <w:szCs w:val="20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  <w:rPr>
          <w:sz w:val="22"/>
          <w:sz w:val="22"/>
          <w:szCs w:val="22"/>
          <w:rFonts w:ascii="Bookman Old Style" w:hAnsi="Bookman Old Style" w:eastAsia="Times New Roman" w:cs="Arial"/>
          <w:color w:val="222222"/>
          <w:lang w:val="pl-PL" w:eastAsia="pl-PL" w:bidi="ar-SA"/>
        </w:rPr>
      </w:pPr>
      <w:r>
        <w:rPr>
          <w:rFonts w:eastAsia="Times New Roman" w:cs="Arial" w:ascii="Bookman Old Style" w:hAnsi="Bookman Old Style"/>
          <w:color w:val="222222"/>
          <w:sz w:val="22"/>
          <w:szCs w:val="22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100" w:after="0"/>
        <w:jc w:val="center"/>
        <w:rPr>
          <w:sz w:val="22"/>
          <w:sz w:val="22"/>
          <w:szCs w:val="22"/>
          <w:rFonts w:ascii="Bookman Old Style" w:hAnsi="Bookman Old Style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sz w:val="22"/>
          <w:szCs w:val="22"/>
          <w:lang w:val="pl-PL" w:eastAsia="pl-PL" w:bidi="ar-SA"/>
        </w:rPr>
      </w:r>
      <w:r/>
    </w:p>
    <w:p>
      <w:pPr>
        <w:pStyle w:val="Normal"/>
      </w:pPr>
      <w:r>
        <w:rPr/>
      </w:r>
      <w:r/>
    </w:p>
    <w:p>
      <w:pPr>
        <w:pStyle w:val="Normal"/>
        <w:spacing w:before="0" w:after="200"/>
        <w:rPr>
          <w:sz w:val="22"/>
          <w:sz w:val="22"/>
          <w:szCs w:val="22"/>
          <w:rFonts w:ascii="Calibri" w:hAnsi="Calibri" w:eastAsia="SimSun" w:cs="F" w:asciiTheme="minorHAnsi" w:hAnsiTheme="minorHAns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d54c6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LibreOffice/4.3.5.2$Windows_x86 LibreOffice_project/3a87456aaa6a95c63eea1c1b3201acedf0751bd5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2020-01-15T01:19:00Z</dcterms:created>
  <dc:creator>admin</dc:creator>
  <dc:language>pl-PL</dc:language>
  <dcterms:modified xsi:type="dcterms:W3CDTF">2020-02-10T18:17:35Z</dcterms:modified>
  <cp:revision>6</cp:revision>
</cp:coreProperties>
</file>