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9074" w14:textId="1C54FB02" w:rsidR="0031190D" w:rsidRPr="002F7235" w:rsidRDefault="0031190D" w:rsidP="0031190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pl-PL"/>
        </w:rPr>
      </w:pPr>
      <w:r w:rsidRPr="0031190D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pl-PL"/>
        </w:rPr>
        <w:t>"Szach Królowi" - Puchar Lublina - I z cyklu 2022 (BLITZ-FIDE)</w:t>
      </w:r>
    </w:p>
    <w:p w14:paraId="14E29027" w14:textId="27303312" w:rsidR="002F7235" w:rsidRPr="002F7235" w:rsidRDefault="002F7235" w:rsidP="002F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t>1.Cel imprezy: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popularyzacja „królewskiej gry” promocja Lublina oraz regionu,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propagowanie szachów wśród dzieci i dorosłych,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stworzenie dzieciom możliwości rywalizacji sportowej,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zagospodarowanie i ciekawe spędzenie czasu wolnego,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wzajemne poznanie się dzieci z różnych ośrodków szachowych,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umożliwienie wzięcia udziału w zawodach sportowych osobom niepełnosprawnym,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wspólne, rodzinne spędzanie czasu wolnego,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poszukiwanie następców mistrzów, wyłanianie utalentowanych juniorów,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uzyskanie lub podwyższenie rankingu międzynarodowego FIDE w szachach błyskawicznych,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· przygotowanie młodych zawodników do MP w szachach błyskawicznych</w:t>
      </w:r>
    </w:p>
    <w:p w14:paraId="25504A30" w14:textId="77777777" w:rsidR="00BF4FE1" w:rsidRDefault="00BF4FE1" w:rsidP="002F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</w:p>
    <w:p w14:paraId="52C0F318" w14:textId="7F240E94" w:rsidR="002F7235" w:rsidRPr="002F7235" w:rsidRDefault="002F7235" w:rsidP="002F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t>2.Miejsce: sala gry - Lublin al. Piłsudskiego 22</w:t>
      </w:r>
    </w:p>
    <w:p w14:paraId="32EA1743" w14:textId="77777777" w:rsidR="00BF4FE1" w:rsidRDefault="00BF4FE1" w:rsidP="002F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</w:p>
    <w:p w14:paraId="032E3533" w14:textId="095A5543" w:rsidR="002F7235" w:rsidRPr="0031190D" w:rsidRDefault="002F7235" w:rsidP="002F7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pl-PL"/>
        </w:rPr>
      </w:pP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t>3. Organizator:</w:t>
      </w:r>
      <w:r w:rsidRPr="002F7235">
        <w:rPr>
          <w:rFonts w:ascii="Times New Roman" w:eastAsia="Times New Roman" w:hAnsi="Times New Roman" w:cs="Times New Roman"/>
          <w:color w:val="050505"/>
          <w:lang w:eastAsia="pl-PL"/>
        </w:rPr>
        <w:br/>
        <w:t>Lubelski Klub Szachowy</w:t>
      </w:r>
      <w:r w:rsidR="00BF4FE1">
        <w:rPr>
          <w:rFonts w:ascii="Times New Roman" w:eastAsia="Times New Roman" w:hAnsi="Times New Roman" w:cs="Times New Roman"/>
          <w:color w:val="050505"/>
          <w:lang w:eastAsia="pl-PL"/>
        </w:rPr>
        <w:t xml:space="preserve">, </w:t>
      </w:r>
      <w:hyperlink r:id="rId5" w:history="1">
        <w:r w:rsidR="00BF4FE1" w:rsidRPr="00321E6E">
          <w:rPr>
            <w:rStyle w:val="Hipercze"/>
            <w:rFonts w:ascii="Times New Roman" w:eastAsia="Times New Roman" w:hAnsi="Times New Roman" w:cs="Times New Roman"/>
            <w:lang w:eastAsia="pl-PL"/>
          </w:rPr>
          <w:t>szachowylublin@gmail.com</w:t>
        </w:r>
      </w:hyperlink>
      <w:r w:rsidR="00BF4FE1">
        <w:rPr>
          <w:rFonts w:ascii="Times New Roman" w:eastAsia="Times New Roman" w:hAnsi="Times New Roman" w:cs="Times New Roman"/>
          <w:color w:val="050505"/>
          <w:lang w:eastAsia="pl-PL"/>
        </w:rPr>
        <w:t xml:space="preserve"> tel. 604-084-134</w:t>
      </w:r>
    </w:p>
    <w:p w14:paraId="4E1F8B20" w14:textId="2D5EDF73" w:rsidR="00190BC6" w:rsidRPr="002F7235" w:rsidRDefault="00533082" w:rsidP="0053308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444444"/>
          <w:sz w:val="22"/>
          <w:szCs w:val="22"/>
        </w:rPr>
      </w:pPr>
      <w:r w:rsidRPr="002F7235">
        <w:rPr>
          <w:b/>
          <w:bCs/>
          <w:color w:val="444444"/>
          <w:sz w:val="22"/>
          <w:szCs w:val="22"/>
        </w:rPr>
        <w:br/>
      </w:r>
      <w:r w:rsidRPr="002F7235">
        <w:rPr>
          <w:color w:val="444444"/>
          <w:sz w:val="22"/>
          <w:szCs w:val="22"/>
        </w:rPr>
        <w:t>15.01.2022 r. – godz. </w:t>
      </w:r>
      <w:r w:rsidR="00F150C9">
        <w:rPr>
          <w:color w:val="444444"/>
          <w:sz w:val="22"/>
          <w:szCs w:val="22"/>
        </w:rPr>
        <w:t>09</w:t>
      </w:r>
      <w:r w:rsidRPr="002F7235">
        <w:rPr>
          <w:color w:val="444444"/>
          <w:sz w:val="22"/>
          <w:szCs w:val="22"/>
        </w:rPr>
        <w:t>.</w:t>
      </w:r>
      <w:r w:rsidR="00F150C9">
        <w:rPr>
          <w:color w:val="444444"/>
          <w:sz w:val="22"/>
          <w:szCs w:val="22"/>
        </w:rPr>
        <w:t>0</w:t>
      </w:r>
      <w:r w:rsidRPr="002F7235">
        <w:rPr>
          <w:color w:val="444444"/>
          <w:sz w:val="22"/>
          <w:szCs w:val="22"/>
        </w:rPr>
        <w:t xml:space="preserve">0 </w:t>
      </w:r>
      <w:r w:rsidR="00F150C9">
        <w:rPr>
          <w:color w:val="444444"/>
          <w:sz w:val="22"/>
          <w:szCs w:val="22"/>
        </w:rPr>
        <w:t xml:space="preserve">-09,45 </w:t>
      </w:r>
      <w:r w:rsidRPr="002F7235">
        <w:rPr>
          <w:color w:val="444444"/>
          <w:sz w:val="22"/>
          <w:szCs w:val="22"/>
        </w:rPr>
        <w:t xml:space="preserve">(sobota) zapisy </w:t>
      </w:r>
      <w:r w:rsidR="00F150C9">
        <w:rPr>
          <w:color w:val="444444"/>
          <w:sz w:val="22"/>
          <w:szCs w:val="22"/>
        </w:rPr>
        <w:t xml:space="preserve">- </w:t>
      </w:r>
      <w:r w:rsidRPr="002F7235">
        <w:rPr>
          <w:color w:val="444444"/>
          <w:sz w:val="22"/>
          <w:szCs w:val="22"/>
        </w:rPr>
        <w:t>1</w:t>
      </w:r>
      <w:r w:rsidR="00F150C9">
        <w:rPr>
          <w:color w:val="444444"/>
          <w:sz w:val="22"/>
          <w:szCs w:val="22"/>
        </w:rPr>
        <w:t>0</w:t>
      </w:r>
      <w:r w:rsidRPr="002F7235">
        <w:rPr>
          <w:color w:val="444444"/>
          <w:sz w:val="22"/>
          <w:szCs w:val="22"/>
        </w:rPr>
        <w:t>,</w:t>
      </w:r>
      <w:r w:rsidR="00CB6A01" w:rsidRPr="002F7235">
        <w:rPr>
          <w:color w:val="444444"/>
          <w:sz w:val="22"/>
          <w:szCs w:val="22"/>
        </w:rPr>
        <w:t>0</w:t>
      </w:r>
      <w:r w:rsidRPr="002F7235">
        <w:rPr>
          <w:color w:val="444444"/>
          <w:sz w:val="22"/>
          <w:szCs w:val="22"/>
        </w:rPr>
        <w:t>0</w:t>
      </w:r>
      <w:r w:rsidR="00F150C9">
        <w:rPr>
          <w:color w:val="444444"/>
          <w:sz w:val="22"/>
          <w:szCs w:val="22"/>
        </w:rPr>
        <w:t xml:space="preserve"> I runda</w:t>
      </w:r>
      <w:r w:rsidRPr="002F7235">
        <w:rPr>
          <w:color w:val="444444"/>
          <w:sz w:val="22"/>
          <w:szCs w:val="22"/>
        </w:rPr>
        <w:t>: (FIDE BLITZ)</w:t>
      </w:r>
      <w:r w:rsidR="0031190D" w:rsidRPr="002F7235">
        <w:rPr>
          <w:color w:val="444444"/>
          <w:sz w:val="22"/>
          <w:szCs w:val="22"/>
        </w:rPr>
        <w:t xml:space="preserve">, </w:t>
      </w:r>
      <w:r w:rsidR="0031190D" w:rsidRPr="002F7235">
        <w:rPr>
          <w:rStyle w:val="Pogrubienie"/>
          <w:b w:val="0"/>
          <w:bCs w:val="0"/>
          <w:color w:val="444444"/>
          <w:sz w:val="22"/>
          <w:szCs w:val="22"/>
        </w:rPr>
        <w:t>Al. Piłsudskiego 22, Lublin</w:t>
      </w:r>
      <w:r w:rsidRPr="002F7235">
        <w:rPr>
          <w:color w:val="444444"/>
          <w:sz w:val="22"/>
          <w:szCs w:val="22"/>
        </w:rPr>
        <w:br/>
      </w:r>
      <w:r w:rsidRPr="002F7235">
        <w:rPr>
          <w:color w:val="444444"/>
          <w:sz w:val="22"/>
          <w:szCs w:val="22"/>
        </w:rPr>
        <w:br/>
      </w:r>
      <w:r w:rsidRPr="002F7235">
        <w:rPr>
          <w:rStyle w:val="Pogrubienie"/>
          <w:color w:val="444444"/>
          <w:sz w:val="22"/>
          <w:szCs w:val="22"/>
        </w:rPr>
        <w:t>Tempo: P’3′+2”, dystans: 11 - 13 rund.</w:t>
      </w:r>
    </w:p>
    <w:p w14:paraId="216EFE4A" w14:textId="77777777" w:rsidR="00190BC6" w:rsidRPr="002F7235" w:rsidRDefault="00190BC6" w:rsidP="0053308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444444"/>
          <w:sz w:val="22"/>
          <w:szCs w:val="22"/>
        </w:rPr>
      </w:pPr>
      <w:r w:rsidRPr="002F7235">
        <w:rPr>
          <w:rStyle w:val="Pogrubienie"/>
          <w:color w:val="444444"/>
          <w:sz w:val="22"/>
          <w:szCs w:val="22"/>
        </w:rPr>
        <w:t>Będą prowadzone klasyfikacja generalne:</w:t>
      </w:r>
    </w:p>
    <w:p w14:paraId="7C19EF3A" w14:textId="77777777" w:rsidR="00190BC6" w:rsidRPr="002F7235" w:rsidRDefault="00190BC6" w:rsidP="00190B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Pogrubienie"/>
          <w:b w:val="0"/>
          <w:bCs w:val="0"/>
          <w:color w:val="444444"/>
          <w:sz w:val="22"/>
          <w:szCs w:val="22"/>
        </w:rPr>
      </w:pPr>
      <w:r w:rsidRPr="002F7235">
        <w:rPr>
          <w:rStyle w:val="Pogrubienie"/>
          <w:color w:val="444444"/>
          <w:sz w:val="22"/>
          <w:szCs w:val="22"/>
        </w:rPr>
        <w:t>OPEN</w:t>
      </w:r>
    </w:p>
    <w:p w14:paraId="010FBED8" w14:textId="77777777" w:rsidR="00190BC6" w:rsidRPr="002F7235" w:rsidRDefault="00190BC6" w:rsidP="00190B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Pogrubienie"/>
          <w:b w:val="0"/>
          <w:bCs w:val="0"/>
          <w:color w:val="444444"/>
          <w:sz w:val="22"/>
          <w:szCs w:val="22"/>
        </w:rPr>
      </w:pPr>
      <w:r w:rsidRPr="002F7235">
        <w:rPr>
          <w:rStyle w:val="Pogrubienie"/>
          <w:color w:val="444444"/>
          <w:sz w:val="22"/>
          <w:szCs w:val="22"/>
        </w:rPr>
        <w:t>KOBIET</w:t>
      </w:r>
    </w:p>
    <w:p w14:paraId="217A3517" w14:textId="77777777" w:rsidR="00190BC6" w:rsidRPr="002F7235" w:rsidRDefault="00190BC6" w:rsidP="00190B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Pogrubienie"/>
          <w:b w:val="0"/>
          <w:bCs w:val="0"/>
          <w:color w:val="444444"/>
          <w:sz w:val="22"/>
          <w:szCs w:val="22"/>
        </w:rPr>
      </w:pPr>
      <w:r w:rsidRPr="002F7235">
        <w:rPr>
          <w:rStyle w:val="Pogrubienie"/>
          <w:color w:val="444444"/>
          <w:sz w:val="22"/>
          <w:szCs w:val="22"/>
        </w:rPr>
        <w:t>Do 14 lat</w:t>
      </w:r>
    </w:p>
    <w:p w14:paraId="13BDBC62" w14:textId="4133A017" w:rsidR="00190BC6" w:rsidRPr="002F7235" w:rsidRDefault="00190BC6" w:rsidP="00190B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2F7235">
        <w:rPr>
          <w:rStyle w:val="Pogrubienie"/>
          <w:color w:val="444444"/>
          <w:sz w:val="22"/>
          <w:szCs w:val="22"/>
        </w:rPr>
        <w:t>Do 18 lat</w:t>
      </w:r>
      <w:r w:rsidR="00533082" w:rsidRPr="002F7235">
        <w:rPr>
          <w:b/>
          <w:bCs/>
          <w:color w:val="444444"/>
          <w:sz w:val="22"/>
          <w:szCs w:val="22"/>
        </w:rPr>
        <w:br/>
      </w:r>
      <w:r w:rsidRPr="002F7235">
        <w:rPr>
          <w:color w:val="444444"/>
          <w:sz w:val="22"/>
          <w:szCs w:val="22"/>
        </w:rPr>
        <w:t>Z</w:t>
      </w:r>
      <w:r w:rsidR="00533082" w:rsidRPr="002F7235">
        <w:rPr>
          <w:color w:val="444444"/>
          <w:sz w:val="22"/>
          <w:szCs w:val="22"/>
        </w:rPr>
        <w:t xml:space="preserve">a miejsca I-III w kategorii open </w:t>
      </w:r>
      <w:r w:rsidRPr="002F7235">
        <w:rPr>
          <w:color w:val="444444"/>
          <w:sz w:val="22"/>
          <w:szCs w:val="22"/>
        </w:rPr>
        <w:t>i kobiet nagrody finansowe</w:t>
      </w:r>
      <w:r w:rsidR="00D16F41" w:rsidRPr="002F7235">
        <w:rPr>
          <w:color w:val="444444"/>
          <w:sz w:val="22"/>
          <w:szCs w:val="22"/>
        </w:rPr>
        <w:t xml:space="preserve"> w zależności od ilości startujących w całym cyklu (planowane 10 turniejów</w:t>
      </w:r>
      <w:r w:rsidR="0031190D" w:rsidRPr="002F7235">
        <w:rPr>
          <w:color w:val="444444"/>
          <w:sz w:val="22"/>
          <w:szCs w:val="22"/>
        </w:rPr>
        <w:t xml:space="preserve"> – warunkiem udział przynajmniej w 6 turniejach</w:t>
      </w:r>
      <w:r w:rsidR="00D16F41" w:rsidRPr="002F7235">
        <w:rPr>
          <w:color w:val="444444"/>
          <w:sz w:val="22"/>
          <w:szCs w:val="22"/>
        </w:rPr>
        <w:t>)</w:t>
      </w:r>
    </w:p>
    <w:p w14:paraId="0BE66DE2" w14:textId="133439DA" w:rsidR="00190BC6" w:rsidRPr="002F7235" w:rsidRDefault="00190BC6" w:rsidP="00190BC6">
      <w:pPr>
        <w:pStyle w:val="NormalnyWeb"/>
        <w:shd w:val="clear" w:color="auto" w:fill="FFFFFF"/>
        <w:spacing w:before="0" w:beforeAutospacing="0" w:after="150" w:afterAutospacing="0"/>
        <w:ind w:left="785"/>
        <w:rPr>
          <w:rStyle w:val="Pogrubienie"/>
          <w:color w:val="444444"/>
          <w:sz w:val="22"/>
          <w:szCs w:val="22"/>
        </w:rPr>
      </w:pPr>
      <w:r w:rsidRPr="002F7235">
        <w:rPr>
          <w:rStyle w:val="Pogrubienie"/>
          <w:color w:val="444444"/>
          <w:sz w:val="22"/>
          <w:szCs w:val="22"/>
        </w:rPr>
        <w:t xml:space="preserve">W </w:t>
      </w:r>
      <w:r w:rsidR="00CB6A01" w:rsidRPr="002F7235">
        <w:rPr>
          <w:rStyle w:val="Pogrubienie"/>
          <w:color w:val="444444"/>
          <w:sz w:val="22"/>
          <w:szCs w:val="22"/>
        </w:rPr>
        <w:t xml:space="preserve">klasyfikacji generalnej w </w:t>
      </w:r>
      <w:r w:rsidRPr="002F7235">
        <w:rPr>
          <w:rStyle w:val="Pogrubienie"/>
          <w:color w:val="444444"/>
          <w:sz w:val="22"/>
          <w:szCs w:val="22"/>
        </w:rPr>
        <w:t xml:space="preserve">kategoriach do 14 i 18 lat za pierwsze trzy miejsca puchary </w:t>
      </w:r>
      <w:r w:rsidR="005B3D9F" w:rsidRPr="002F7235">
        <w:rPr>
          <w:rStyle w:val="Pogrubienie"/>
          <w:color w:val="444444"/>
          <w:sz w:val="22"/>
          <w:szCs w:val="22"/>
        </w:rPr>
        <w:t>Prezydenta m. Lublin</w:t>
      </w:r>
      <w:r w:rsidRPr="002F7235">
        <w:rPr>
          <w:rStyle w:val="Pogrubienie"/>
          <w:color w:val="444444"/>
          <w:sz w:val="22"/>
          <w:szCs w:val="22"/>
        </w:rPr>
        <w:t xml:space="preserve">– statuetki imienne, pozostali którzy </w:t>
      </w:r>
      <w:r w:rsidR="00CB6A01" w:rsidRPr="002F7235">
        <w:rPr>
          <w:rStyle w:val="Pogrubienie"/>
          <w:color w:val="444444"/>
          <w:sz w:val="22"/>
          <w:szCs w:val="22"/>
        </w:rPr>
        <w:t xml:space="preserve">będą uczestniczyć w przynajmniej trzech turniejach otrzymają pamiątkowe medale </w:t>
      </w:r>
      <w:r w:rsidR="00F036F2" w:rsidRPr="002F7235">
        <w:rPr>
          <w:rStyle w:val="Pogrubienie"/>
          <w:color w:val="444444"/>
          <w:sz w:val="22"/>
          <w:szCs w:val="22"/>
        </w:rPr>
        <w:t xml:space="preserve">lub </w:t>
      </w:r>
      <w:r w:rsidR="00750A76" w:rsidRPr="002F7235">
        <w:rPr>
          <w:rStyle w:val="Pogrubienie"/>
          <w:color w:val="444444"/>
          <w:sz w:val="22"/>
          <w:szCs w:val="22"/>
        </w:rPr>
        <w:t xml:space="preserve">siedmiu turniejach </w:t>
      </w:r>
      <w:r w:rsidR="00F036F2" w:rsidRPr="002F7235">
        <w:rPr>
          <w:rStyle w:val="Pogrubienie"/>
          <w:color w:val="444444"/>
          <w:sz w:val="22"/>
          <w:szCs w:val="22"/>
        </w:rPr>
        <w:t xml:space="preserve">statuetki </w:t>
      </w:r>
      <w:r w:rsidR="00CB6A01" w:rsidRPr="002F7235">
        <w:rPr>
          <w:rStyle w:val="Pogrubienie"/>
          <w:color w:val="444444"/>
          <w:sz w:val="22"/>
          <w:szCs w:val="22"/>
        </w:rPr>
        <w:t>za udział</w:t>
      </w:r>
      <w:r w:rsidR="00750A76" w:rsidRPr="002F7235">
        <w:rPr>
          <w:rStyle w:val="Pogrubienie"/>
          <w:color w:val="444444"/>
          <w:sz w:val="22"/>
          <w:szCs w:val="22"/>
        </w:rPr>
        <w:t>.</w:t>
      </w:r>
      <w:r w:rsidR="005B3D9F" w:rsidRPr="002F7235">
        <w:rPr>
          <w:rStyle w:val="Pogrubienie"/>
          <w:color w:val="444444"/>
          <w:sz w:val="22"/>
          <w:szCs w:val="22"/>
        </w:rPr>
        <w:t xml:space="preserve"> </w:t>
      </w:r>
    </w:p>
    <w:p w14:paraId="559C0DE7" w14:textId="4A1FB5F9" w:rsidR="005B3D9F" w:rsidRPr="002F7235" w:rsidRDefault="005B3D9F" w:rsidP="00190BC6">
      <w:pPr>
        <w:pStyle w:val="NormalnyWeb"/>
        <w:shd w:val="clear" w:color="auto" w:fill="FFFFFF"/>
        <w:spacing w:before="0" w:beforeAutospacing="0" w:after="150" w:afterAutospacing="0"/>
        <w:ind w:left="785"/>
        <w:rPr>
          <w:rStyle w:val="Pogrubienie"/>
          <w:b w:val="0"/>
          <w:bCs w:val="0"/>
          <w:color w:val="444444"/>
          <w:sz w:val="22"/>
          <w:szCs w:val="22"/>
        </w:rPr>
      </w:pPr>
      <w:r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Organizator podejmie działania </w:t>
      </w:r>
      <w:r w:rsidR="00DC578C"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w </w:t>
      </w:r>
      <w:r w:rsidR="00741CB6"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celu </w:t>
      </w:r>
      <w:r w:rsidR="00DC578C" w:rsidRPr="002F7235">
        <w:rPr>
          <w:rStyle w:val="Pogrubienie"/>
          <w:b w:val="0"/>
          <w:bCs w:val="0"/>
          <w:color w:val="444444"/>
          <w:sz w:val="22"/>
          <w:szCs w:val="22"/>
        </w:rPr>
        <w:t>znalezieniu sponsorów.</w:t>
      </w:r>
    </w:p>
    <w:p w14:paraId="75F8A372" w14:textId="0CF2D811" w:rsidR="00190BC6" w:rsidRPr="002F7235" w:rsidRDefault="00DC578C" w:rsidP="00190BC6">
      <w:pPr>
        <w:pStyle w:val="NormalnyWeb"/>
        <w:shd w:val="clear" w:color="auto" w:fill="FFFFFF"/>
        <w:spacing w:before="0" w:beforeAutospacing="0" w:after="150" w:afterAutospacing="0"/>
        <w:ind w:left="785"/>
        <w:rPr>
          <w:color w:val="444444"/>
          <w:sz w:val="22"/>
          <w:szCs w:val="22"/>
        </w:rPr>
      </w:pPr>
      <w:r w:rsidRPr="002F7235">
        <w:rPr>
          <w:color w:val="444444"/>
          <w:sz w:val="22"/>
          <w:szCs w:val="22"/>
        </w:rPr>
        <w:t>Nagrody w pojedynczych turniejach!</w:t>
      </w:r>
    </w:p>
    <w:p w14:paraId="009E7A40" w14:textId="51D680F1" w:rsidR="00533082" w:rsidRPr="002F7235" w:rsidRDefault="00533082" w:rsidP="00F036F2">
      <w:pPr>
        <w:pStyle w:val="NormalnyWeb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1msc - 50zł 2msc – 30zł 3msc – 20zł </w:t>
      </w:r>
      <w:r w:rsidR="004044F5"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(losowane vouchery 3x20) </w:t>
      </w:r>
      <w:r w:rsidRPr="002F7235">
        <w:rPr>
          <w:rStyle w:val="Pogrubienie"/>
          <w:b w:val="0"/>
          <w:bCs w:val="0"/>
          <w:color w:val="444444"/>
          <w:sz w:val="22"/>
          <w:szCs w:val="22"/>
        </w:rPr>
        <w:t>(nagrody przy minimum 1</w:t>
      </w:r>
      <w:r w:rsidR="004044F5" w:rsidRPr="002F7235">
        <w:rPr>
          <w:rStyle w:val="Pogrubienie"/>
          <w:b w:val="0"/>
          <w:bCs w:val="0"/>
          <w:color w:val="444444"/>
          <w:sz w:val="22"/>
          <w:szCs w:val="22"/>
        </w:rPr>
        <w:t>5</w:t>
      </w:r>
      <w:r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 zawodnikach)</w:t>
      </w:r>
    </w:p>
    <w:p w14:paraId="5AC493BC" w14:textId="0877557A" w:rsidR="00533082" w:rsidRPr="002F7235" w:rsidRDefault="00533082" w:rsidP="00533082">
      <w:pPr>
        <w:pStyle w:val="NormalnyWeb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1msc – 100zł 2msc – 50zł 3msc – 30zł (losowane </w:t>
      </w:r>
      <w:r w:rsidR="004044F5" w:rsidRPr="002F7235">
        <w:rPr>
          <w:rStyle w:val="Pogrubienie"/>
          <w:b w:val="0"/>
          <w:bCs w:val="0"/>
          <w:color w:val="444444"/>
          <w:sz w:val="22"/>
          <w:szCs w:val="22"/>
        </w:rPr>
        <w:t xml:space="preserve">vouchery </w:t>
      </w:r>
      <w:r w:rsidRPr="002F7235">
        <w:rPr>
          <w:rStyle w:val="Pogrubienie"/>
          <w:b w:val="0"/>
          <w:bCs w:val="0"/>
          <w:color w:val="444444"/>
          <w:sz w:val="22"/>
          <w:szCs w:val="22"/>
        </w:rPr>
        <w:t>3x</w:t>
      </w:r>
      <w:r w:rsidR="004044F5" w:rsidRPr="002F7235">
        <w:rPr>
          <w:rStyle w:val="Pogrubienie"/>
          <w:b w:val="0"/>
          <w:bCs w:val="0"/>
          <w:color w:val="444444"/>
          <w:sz w:val="22"/>
          <w:szCs w:val="22"/>
        </w:rPr>
        <w:t>3</w:t>
      </w:r>
      <w:r w:rsidRPr="002F7235">
        <w:rPr>
          <w:rStyle w:val="Pogrubienie"/>
          <w:b w:val="0"/>
          <w:bCs w:val="0"/>
          <w:color w:val="444444"/>
          <w:sz w:val="22"/>
          <w:szCs w:val="22"/>
        </w:rPr>
        <w:t>0) (nagrody przy minimum 25 zawodnikach)</w:t>
      </w:r>
    </w:p>
    <w:p w14:paraId="441451DB" w14:textId="30C4E0A7" w:rsidR="004044F5" w:rsidRPr="002F7235" w:rsidRDefault="004044F5" w:rsidP="00533082">
      <w:pPr>
        <w:pStyle w:val="NormalnyWeb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2F7235">
        <w:rPr>
          <w:color w:val="444444"/>
          <w:sz w:val="22"/>
          <w:szCs w:val="22"/>
        </w:rPr>
        <w:t>Pamiątkowe dyplomy dla wszystkich zawodników</w:t>
      </w:r>
    </w:p>
    <w:p w14:paraId="42646CC3" w14:textId="01928851" w:rsidR="00533082" w:rsidRPr="002F7235" w:rsidRDefault="00533082" w:rsidP="00533082">
      <w:pPr>
        <w:pStyle w:val="NormalnyWeb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2F7235">
        <w:rPr>
          <w:b/>
          <w:bCs/>
          <w:color w:val="444444"/>
          <w:sz w:val="22"/>
          <w:szCs w:val="22"/>
        </w:rPr>
        <w:br/>
        <w:t>ZGŁOSZONY DO OCENY MIĘDZYNARODOWEJ FIDE BLITZ</w:t>
      </w:r>
      <w:r w:rsidRPr="002F7235">
        <w:rPr>
          <w:b/>
          <w:bCs/>
          <w:color w:val="444444"/>
          <w:sz w:val="22"/>
          <w:szCs w:val="22"/>
        </w:rPr>
        <w:br/>
      </w:r>
      <w:r w:rsidRPr="002F7235">
        <w:rPr>
          <w:b/>
          <w:bCs/>
          <w:color w:val="444444"/>
          <w:sz w:val="22"/>
          <w:szCs w:val="22"/>
        </w:rPr>
        <w:br/>
      </w:r>
      <w:r w:rsidRPr="002F7235">
        <w:rPr>
          <w:color w:val="444444"/>
          <w:sz w:val="22"/>
          <w:szCs w:val="22"/>
        </w:rPr>
        <w:t>Wpisowe płatne na konto, lub przed turniejem na sali gry:</w:t>
      </w:r>
      <w:r w:rsidR="002F7235" w:rsidRPr="002F7235">
        <w:rPr>
          <w:color w:val="444444"/>
          <w:sz w:val="22"/>
          <w:szCs w:val="22"/>
        </w:rPr>
        <w:t xml:space="preserve"> </w:t>
      </w:r>
      <w:r w:rsidRPr="002F7235">
        <w:rPr>
          <w:color w:val="444444"/>
          <w:sz w:val="22"/>
          <w:szCs w:val="22"/>
        </w:rPr>
        <w:t>Nr konta: </w:t>
      </w:r>
      <w:r w:rsidRPr="002F7235">
        <w:rPr>
          <w:rStyle w:val="Pogrubienie"/>
          <w:color w:val="444444"/>
          <w:sz w:val="22"/>
          <w:szCs w:val="22"/>
        </w:rPr>
        <w:t>89 2030 0045 1110 0000 0281 9360</w:t>
      </w:r>
      <w:r w:rsidRPr="002F7235">
        <w:rPr>
          <w:b/>
          <w:bCs/>
          <w:color w:val="444444"/>
          <w:sz w:val="22"/>
          <w:szCs w:val="22"/>
        </w:rPr>
        <w:br/>
      </w:r>
      <w:r w:rsidRPr="002F7235">
        <w:rPr>
          <w:color w:val="444444"/>
          <w:sz w:val="22"/>
          <w:szCs w:val="22"/>
        </w:rPr>
        <w:t>* </w:t>
      </w:r>
      <w:r w:rsidR="00F036F2" w:rsidRPr="002F7235">
        <w:rPr>
          <w:b/>
          <w:bCs/>
          <w:color w:val="444444"/>
          <w:sz w:val="22"/>
          <w:szCs w:val="22"/>
        </w:rPr>
        <w:t>3</w:t>
      </w:r>
      <w:r w:rsidRPr="002F7235">
        <w:rPr>
          <w:b/>
          <w:bCs/>
          <w:color w:val="444444"/>
          <w:sz w:val="22"/>
          <w:szCs w:val="22"/>
        </w:rPr>
        <w:t>0</w:t>
      </w:r>
      <w:r w:rsidR="00194292" w:rsidRPr="002F7235">
        <w:rPr>
          <w:b/>
          <w:bCs/>
          <w:color w:val="444444"/>
          <w:sz w:val="22"/>
          <w:szCs w:val="22"/>
        </w:rPr>
        <w:t xml:space="preserve"> </w:t>
      </w:r>
      <w:r w:rsidRPr="002F7235">
        <w:rPr>
          <w:rStyle w:val="Pogrubienie"/>
          <w:color w:val="444444"/>
          <w:sz w:val="22"/>
          <w:szCs w:val="22"/>
        </w:rPr>
        <w:t>PLN</w:t>
      </w:r>
      <w:r w:rsidR="00092EC3" w:rsidRPr="002F7235">
        <w:rPr>
          <w:rStyle w:val="Pogrubienie"/>
          <w:color w:val="444444"/>
          <w:sz w:val="22"/>
          <w:szCs w:val="22"/>
        </w:rPr>
        <w:t xml:space="preserve"> (zawiera opłatę klasyfikacyjną rankingową)</w:t>
      </w:r>
      <w:r w:rsidRPr="002F7235">
        <w:rPr>
          <w:color w:val="444444"/>
          <w:sz w:val="22"/>
          <w:szCs w:val="22"/>
        </w:rPr>
        <w:br/>
      </w:r>
      <w:r w:rsidRPr="002F7235">
        <w:rPr>
          <w:color w:val="444444"/>
          <w:sz w:val="22"/>
          <w:szCs w:val="22"/>
        </w:rPr>
        <w:br/>
        <w:t>Strona turnieju:  </w:t>
      </w:r>
      <w:r w:rsidR="00750A76" w:rsidRPr="002F7235">
        <w:rPr>
          <w:color w:val="444444"/>
          <w:sz w:val="22"/>
          <w:szCs w:val="22"/>
        </w:rPr>
        <w:t xml:space="preserve"> </w:t>
      </w:r>
      <w:hyperlink r:id="rId6" w:history="1">
        <w:r w:rsidR="0031190D" w:rsidRPr="002F7235">
          <w:rPr>
            <w:rStyle w:val="Hipercze"/>
            <w:sz w:val="22"/>
            <w:szCs w:val="22"/>
          </w:rPr>
          <w:t>http://www.chessarbiter.com/turnieje/2022/ti_71/</w:t>
        </w:r>
      </w:hyperlink>
    </w:p>
    <w:p w14:paraId="21AD5580" w14:textId="21AC25EA" w:rsidR="00533082" w:rsidRPr="002F7235" w:rsidRDefault="003A3C74" w:rsidP="0053308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444444"/>
          <w:sz w:val="22"/>
          <w:szCs w:val="22"/>
        </w:rPr>
      </w:pPr>
      <w:hyperlink r:id="rId7" w:history="1">
        <w:r w:rsidRPr="00FA53C8">
          <w:rPr>
            <w:rStyle w:val="Hipercze"/>
            <w:b/>
            <w:bCs/>
            <w:sz w:val="22"/>
            <w:szCs w:val="22"/>
          </w:rPr>
          <w:t>http://www.szachy.lublin.pl/</w:t>
        </w:r>
      </w:hyperlink>
      <w:r>
        <w:rPr>
          <w:b/>
          <w:bCs/>
          <w:color w:val="191970"/>
          <w:sz w:val="22"/>
          <w:szCs w:val="22"/>
        </w:rPr>
        <w:t xml:space="preserve">      </w:t>
      </w:r>
      <w:hyperlink r:id="rId8" w:history="1">
        <w:r w:rsidR="00533082" w:rsidRPr="002F7235">
          <w:rPr>
            <w:rStyle w:val="Hipercze"/>
            <w:b/>
            <w:bCs/>
            <w:color w:val="191970"/>
            <w:sz w:val="22"/>
            <w:szCs w:val="22"/>
          </w:rPr>
          <w:t>https://www.facebook.com/szachy.lublin/</w:t>
        </w:r>
      </w:hyperlink>
    </w:p>
    <w:p w14:paraId="71063523" w14:textId="5C216A94" w:rsidR="002F7235" w:rsidRPr="002F7235" w:rsidRDefault="003A3C74" w:rsidP="003A3C74">
      <w:pPr>
        <w:shd w:val="clear" w:color="auto" w:fill="FFFFFF"/>
        <w:rPr>
          <w:color w:val="444444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Uwagi ko</w:t>
      </w:r>
      <w:r>
        <w:rPr>
          <w:rFonts w:ascii="Calibri" w:hAnsi="Calibri" w:cs="Calibri"/>
          <w:color w:val="050505"/>
          <w:sz w:val="23"/>
          <w:szCs w:val="23"/>
        </w:rPr>
        <w:t>ń</w:t>
      </w:r>
      <w:r>
        <w:rPr>
          <w:rFonts w:ascii="Segoe UI Historic" w:hAnsi="Segoe UI Historic" w:cs="Segoe UI Historic"/>
          <w:color w:val="050505"/>
          <w:sz w:val="23"/>
          <w:szCs w:val="23"/>
        </w:rPr>
        <w:t>cowe: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3A3C74">
        <w:rPr>
          <w:rFonts w:ascii="Times New Roman" w:hAnsi="Times New Roman" w:cs="Times New Roman"/>
          <w:color w:val="050505"/>
        </w:rPr>
        <w:t>Uczestnicy zawodów ubezpieczają się we własnym zakresie.</w:t>
      </w:r>
      <w:r>
        <w:rPr>
          <w:rFonts w:ascii="Times New Roman" w:hAnsi="Times New Roman" w:cs="Times New Roman"/>
          <w:color w:val="050505"/>
        </w:rPr>
        <w:t xml:space="preserve"> </w:t>
      </w:r>
      <w:r w:rsidRPr="003A3C74">
        <w:rPr>
          <w:rFonts w:ascii="Times New Roman" w:hAnsi="Times New Roman" w:cs="Times New Roman"/>
          <w:color w:val="050505"/>
        </w:rPr>
        <w:t>Udział w turnieju wiąże się z akceptacją regulaminu i wyrażeniem zgody na wykorzystywanie zdjęć i nagrań z udziałem ich uczestników do celów informacyjnych oraz promocji i reklamy działań Organizatorów.</w:t>
      </w:r>
      <w:r>
        <w:rPr>
          <w:rFonts w:ascii="Times New Roman" w:hAnsi="Times New Roman" w:cs="Times New Roman"/>
          <w:color w:val="050505"/>
        </w:rPr>
        <w:t xml:space="preserve"> </w:t>
      </w:r>
      <w:r w:rsidRPr="003A3C74">
        <w:rPr>
          <w:rFonts w:ascii="Times New Roman" w:hAnsi="Times New Roman" w:cs="Times New Roman"/>
          <w:color w:val="050505"/>
        </w:rPr>
        <w:t>W związku z panującym zagrożeniem epidemiologicznym, podczas trwania zawodów będą respektowane aktualnie obowiązujące wytyczne Głównego Inspektoratu Sanitarnego, Ministerstwa Sportu oraz Polskiego Związku Szachowego.</w:t>
      </w:r>
      <w:r>
        <w:rPr>
          <w:rFonts w:ascii="Times New Roman" w:hAnsi="Times New Roman" w:cs="Times New Roman"/>
          <w:color w:val="050505"/>
        </w:rPr>
        <w:t xml:space="preserve"> </w:t>
      </w:r>
      <w:r w:rsidRPr="003A3C74">
        <w:rPr>
          <w:rFonts w:ascii="Times New Roman" w:hAnsi="Times New Roman" w:cs="Times New Roman"/>
          <w:color w:val="050505"/>
        </w:rPr>
        <w:t>Serdecznie zapraszamy</w:t>
      </w:r>
      <w:r>
        <w:rPr>
          <w:rFonts w:ascii="Times New Roman" w:hAnsi="Times New Roman" w:cs="Times New Roman"/>
          <w:color w:val="050505"/>
        </w:rPr>
        <w:t>!</w:t>
      </w:r>
    </w:p>
    <w:sectPr w:rsidR="002F7235" w:rsidRPr="002F7235" w:rsidSect="002F7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6CC"/>
    <w:multiLevelType w:val="hybridMultilevel"/>
    <w:tmpl w:val="957A0DA2"/>
    <w:lvl w:ilvl="0" w:tplc="3506AF8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82"/>
    <w:rsid w:val="00003B66"/>
    <w:rsid w:val="00092EC3"/>
    <w:rsid w:val="00190BC6"/>
    <w:rsid w:val="00194292"/>
    <w:rsid w:val="00205430"/>
    <w:rsid w:val="002F7235"/>
    <w:rsid w:val="0031190D"/>
    <w:rsid w:val="00344C87"/>
    <w:rsid w:val="003A3C74"/>
    <w:rsid w:val="004044F5"/>
    <w:rsid w:val="00533082"/>
    <w:rsid w:val="005B3D9F"/>
    <w:rsid w:val="006F53AF"/>
    <w:rsid w:val="00741CB6"/>
    <w:rsid w:val="00750A76"/>
    <w:rsid w:val="0086730F"/>
    <w:rsid w:val="00BF4FE1"/>
    <w:rsid w:val="00CB6A01"/>
    <w:rsid w:val="00D16F41"/>
    <w:rsid w:val="00DC578C"/>
    <w:rsid w:val="00F036F2"/>
    <w:rsid w:val="00F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BCBF"/>
  <w15:chartTrackingRefBased/>
  <w15:docId w15:val="{19338B9F-F2B2-456F-8E60-3CC4F900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1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0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308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90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119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zachy.lubl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achy.lub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arbiter.com/turnieje/2022/ti_71/" TargetMode="External"/><Relationship Id="rId5" Type="http://schemas.openxmlformats.org/officeDocument/2006/relationships/hyperlink" Target="mailto:szachowylubli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Pyda</dc:creator>
  <cp:keywords/>
  <dc:description/>
  <cp:lastModifiedBy>Kamil Pyda</cp:lastModifiedBy>
  <cp:revision>6</cp:revision>
  <dcterms:created xsi:type="dcterms:W3CDTF">2022-01-05T20:28:00Z</dcterms:created>
  <dcterms:modified xsi:type="dcterms:W3CDTF">2022-01-05T21:21:00Z</dcterms:modified>
</cp:coreProperties>
</file>