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rFonts w:cs="Times New Roman" w:ascii="Times New Roman" w:hAnsi="Times New Roman"/>
          <w:b/>
          <w:sz w:val="26"/>
          <w:szCs w:val="26"/>
        </w:rPr>
        <w:t>MIKOŁAJKOWY TURNIEJ SZACHOWY W IZBIE LEKARSKIEJ</w:t>
      </w:r>
      <w:r>
        <w:rPr>
          <w:rFonts w:cs="Times New Roman" w:ascii="Times New Roman" w:hAnsi="Times New Roman"/>
          <w:b/>
          <w:sz w:val="30"/>
          <w:szCs w:val="30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KOMUNIKAT ORGANIZACYJNY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1. Termin i miejsce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03 grudnia 2023 r. Okręgowa Izba Lekarska w Gdańsku, ul. Śniadeckich 33.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Cel zawodów: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promocja szachów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integracja środowisk szachowych lekarzy i prawników,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wypoczynek i rekreacja lekarzy, prawników oraz ich rodzin.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 Organizator: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Okręgowa Izba Lekarska w Gdańsku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Prawo do udziału w zawodach posiadają poniżej wskazane grupy - zamieszkujące lub wykonujące zawód na terenie województwa pomorskiego i warmińsko-mazurskiego: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lekarze i lekarze dentyści /posiadający prawo wykonywania zawodu/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adwokaci i aplikanci adwokaccy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radcowie prawni i aplikanci radcowscy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sędziowie sądów powszechnych i administracyjnych oraz aplikanci sądowi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notariusze i aplikanci notarialni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komornicy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członkowie rodzin ww. grup prawników i lekarzy /małżonek, rodzeństwo, rodzice, dzieci, wnuki/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osoby zaproszone przez organizatorów/po akceptacji Komitetu Organizacyjnego/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Opłaty: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Brak opłaty startowej.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6.Zasady i system rozgrywek: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 rund - tempo gry:</w:t>
        <w:tab/>
        <w:t>10' + 5'' na ruch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Sędzia:</w:t>
        <w:tab/>
        <w:t xml:space="preserve"> Wiesław Libura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Kojarzenie par komputerowe.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zajętym miejscu decyduje ilość zdobytych punktów oraz punktacja pomocnicza podana przez sędziego na odprawie technicznej. Szczegółowy system rozgrywek zależeć będzie od ilości zawodników. W turnieju obowiązują przepisy gry w szachy FIDE i Polskiego Związku Szachowego, a także regulamin rozgrywek podany na odprawie technicznej.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Nagrody: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Zwycięzcy poszczególnych kategorii otrzymają puchar i dyplom: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za zajęcie miejsc I - III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dla najlepszego zawodnika wśród lekarzy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dla najlepszego juniora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dla najlepszego członka rodziny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Harmonogram rozgrywek: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godz. 9.30-9.45 </w:t>
        <w:tab/>
        <w:t>- otwarcie biura zawodów, potwierdzenie udziału w turnieju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godz. 9.45-</w:t>
      </w:r>
      <w:r>
        <w:rPr>
          <w:rFonts w:cs="Times New Roman" w:ascii="Times New Roman" w:hAnsi="Times New Roman"/>
          <w:sz w:val="24"/>
          <w:szCs w:val="24"/>
        </w:rPr>
        <w:t>10.00</w:t>
        <w:tab/>
        <w:t>- odprawa techniczna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godz. 10.00-14.00 </w:t>
        <w:tab/>
        <w:t xml:space="preserve">- rundy I - VII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ok. godz. 14.30</w:t>
        <w:tab/>
        <w:t xml:space="preserve">- ogłoszenie wyników, wręczenie nagród i zakończenie turnieju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Zgłoszenia do turnieju: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Zgłoszenia udziału należy dokonać do dnia 30 listopada 2023 r.: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poprzez email: biuroprawne@oilgdansk.pl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telefonicznie: adw. Karol Kolankiewicz 501-857-705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Zgłoszenie powinno zawierać: imię i nazwisko, kategorię i ranking, rok urodzenia + przynależność do ww. określonej grupy zawodowej.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Organizatorzy nie gwarantują udziału w Turnieju ze względu na ograniczoną ilość miejsc (maksymalna liczba uczestników 60) – decyduje kolejność zgłoszeń. W przypadku wolnych miejsc możliwe będzie zgłoszenie się bezpośrednio na miejscu zawodów w dniu 3 grudnia 2023 r.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Informacje o turnieju dostępne są w serwisie na stronie: </w:t>
      </w:r>
      <w:hyperlink r:id="rId2">
        <w:r>
          <w:rPr>
            <w:rStyle w:val="Czeinternetowe"/>
            <w:rFonts w:ascii="Times New Roman" w:hAnsi="Times New Roman"/>
            <w:sz w:val="24"/>
            <w:szCs w:val="24"/>
          </w:rPr>
          <w:t>http://www.chessarbiter.com/turnieje/2023/ti_6559/</w:t>
        </w:r>
      </w:hyperlink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11. Inne informacje: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Sprzęt do gry oraz salę w całości zabezpiecza Organizator – OIL w Gdańsku.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Zawodnicy ubezpieczają się we własnym zakresie.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Dodatkowych informacji udziela adw. Karol Kolankiewicz kom. 501-857-705.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Organizatorzy zastrzegają sobie prawo zmian powyższych ustaleń oraz ostateczną interpretację niniejszego komunikatu.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ORGANIZATORZY</w:t>
      </w:r>
    </w:p>
    <w:sectPr>
      <w:type w:val="nextPage"/>
      <w:pgSz w:w="11906" w:h="16838"/>
      <w:pgMar w:left="1134" w:right="1134" w:gutter="0" w:header="0" w:top="1247" w:footer="0" w:bottom="1247"/>
      <w:pgNumType w:fmt="decimal"/>
      <w:formProt w:val="false"/>
      <w:titlePg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672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728b4"/>
    <w:rPr>
      <w:color w:val="808080"/>
      <w:shd w:fill="E6E6E6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8500e"/>
    <w:rPr>
      <w:rFonts w:ascii="Segoe UI" w:hAnsi="Segoe UI" w:cs="Segoe UI"/>
      <w:sz w:val="18"/>
      <w:szCs w:val="18"/>
    </w:rPr>
  </w:style>
  <w:style w:type="character" w:styleId="Odwiedzoneczeinternetowe">
    <w:name w:val="FollowedHyperlink"/>
    <w:basedOn w:val="DefaultParagraphFont"/>
    <w:uiPriority w:val="99"/>
    <w:semiHidden/>
    <w:unhideWhenUsed/>
    <w:rsid w:val="008b311b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850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ssarbiter.com/turnieje/2023/ti_6559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LibreOffice/7.5.4.2$Windows_X86_64 LibreOffice_project/36ccfdc35048b057fd9854c757a8b67ec53977b6</Application>
  <AppVersion>15.0000</AppVersion>
  <Pages>2</Pages>
  <Words>398</Words>
  <Characters>2543</Characters>
  <CharactersWithSpaces>2926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2023-10-02T11:05:00Z</dcterms:created>
  <dc:creator>Karol Kolankiewicz</dc:creator>
  <dc:description/>
  <dc:language>pl-PL</dc:language>
  <cp:lastModifiedBy/>
  <cp:lastPrinted>2018-01-17T11:23:00Z</cp:lastPrinted>
  <dcterms:modified xsi:type="dcterms:W3CDTF">2023-10-03T17:52:23Z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