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/>
      </w:pPr>
      <w:r>
        <w:rPr/>
      </w:r>
    </w:p>
    <w:tbl>
      <w:tblPr>
        <w:tblW w:w="90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4424"/>
      </w:tblGrid>
      <w:tr>
        <w:trPr/>
        <w:tc>
          <w:tcPr>
            <w:tcW w:w="4635" w:type="dxa"/>
            <w:tcBorders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jc w:val="right"/>
              <w:rPr/>
            </w:pPr>
            <w:r>
              <w:rPr/>
              <w:drawing>
                <wp:inline distT="0" distB="0" distL="0" distR="0">
                  <wp:extent cx="1376045" cy="1376045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Dzielnicowy Ośrodek Kultury Grzybowice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ul. ks. Badestinusa 60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41-814 Zabrze-Grzybowice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Calibri" w:cs="Calibri" w:ascii="Calibri" w:hAnsi="Calibri"/>
              </w:rPr>
              <w:t xml:space="preserve">e-mail: </w:t>
            </w:r>
            <w:hyperlink r:id="rId3">
              <w:r>
                <w:rPr>
                  <w:rStyle w:val="Czeinternetowe"/>
                  <w:rFonts w:eastAsia="Calibri" w:cs="Calibri" w:ascii="Calibri" w:hAnsi="Calibri"/>
                  <w:u w:val="single"/>
                </w:rPr>
                <w:t>dokgrzybowice@mok.art.pl</w:t>
              </w:r>
            </w:hyperlink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color w:val="2E75B5"/>
          <w:sz w:val="32"/>
          <w:szCs w:val="32"/>
        </w:rPr>
      </w:pPr>
      <w:r>
        <w:rPr>
          <w:rFonts w:eastAsia="Calibri" w:cs="Calibri" w:ascii="Calibri" w:hAnsi="Calibri"/>
          <w:color w:val="2E75B5"/>
          <w:sz w:val="32"/>
          <w:szCs w:val="32"/>
        </w:rPr>
        <w:t xml:space="preserve">PLAN DZIAŁANIA </w:t>
        <w:br/>
        <w:t>Dzielnicowego Ośrodka Kultury Grzybowice</w:t>
      </w:r>
    </w:p>
    <w:p>
      <w:pPr>
        <w:pStyle w:val="Nagwek2"/>
        <w:spacing w:lineRule="auto" w:line="259" w:before="40" w:after="0"/>
        <w:ind w:left="0" w:hanging="0"/>
        <w:jc w:val="center"/>
        <w:rPr>
          <w:rFonts w:ascii="Calibri" w:hAnsi="Calibri" w:eastAsia="Calibri" w:cs="Calibri"/>
          <w:color w:val="2E75B5"/>
          <w:sz w:val="26"/>
          <w:szCs w:val="26"/>
          <w:shd w:fill="FFFFFF" w:val="clear"/>
        </w:rPr>
      </w:pPr>
      <w:r>
        <w:rPr>
          <w:rFonts w:eastAsia="Calibri" w:cs="Calibri" w:ascii="Calibri" w:hAnsi="Calibri"/>
          <w:color w:val="2E75B5"/>
          <w:sz w:val="26"/>
          <w:szCs w:val="26"/>
          <w:shd w:fill="FFFFFF" w:val="clear"/>
        </w:rPr>
        <w:t xml:space="preserve">Maj - </w:t>
      </w:r>
      <w:r>
        <w:rPr>
          <w:rFonts w:eastAsia="Calibri" w:cs="Calibri" w:ascii="Calibri" w:hAnsi="Calibri"/>
          <w:color w:val="2E75B5"/>
          <w:sz w:val="26"/>
          <w:szCs w:val="26"/>
          <w:shd w:fill="FFFFFF" w:val="clear"/>
        </w:rPr>
        <w:t>Czerwiec</w:t>
      </w:r>
      <w:r>
        <w:rPr>
          <w:rFonts w:eastAsia="Calibri" w:cs="Calibri" w:ascii="Calibri" w:hAnsi="Calibri"/>
          <w:color w:val="2E75B5"/>
          <w:sz w:val="26"/>
          <w:szCs w:val="26"/>
          <w:shd w:fill="FFFFFF" w:val="clear"/>
        </w:rPr>
        <w:t xml:space="preserve"> 2024</w:t>
      </w:r>
    </w:p>
    <w:p>
      <w:pPr>
        <w:pStyle w:val="Normal"/>
        <w:ind w:left="1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Turniej szachowy „ O I kobiecą II męską kategorię” Open</w:t>
      </w:r>
    </w:p>
    <w:p>
      <w:pPr>
        <w:pStyle w:val="Normal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24  i 31 maja </w:t>
      </w:r>
      <w:r>
        <w:rPr>
          <w:b/>
          <w:sz w:val="24"/>
          <w:szCs w:val="24"/>
        </w:rPr>
        <w:t>oraz 7 i 14 czerwca</w:t>
      </w:r>
      <w:r>
        <w:rPr>
          <w:b/>
          <w:sz w:val="24"/>
          <w:szCs w:val="24"/>
        </w:rPr>
        <w:t xml:space="preserve">  godz 17:30</w:t>
      </w:r>
    </w:p>
    <w:p>
      <w:pPr>
        <w:pStyle w:val="Normal"/>
        <w:ind w:left="1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Turniej szachowy dla wszystkich chętnych z III męską i II kobiecą kategorią. Turniej rozegrany zostanie systemem szwajcarskim 8 rund w tempie 30 minut + 30 sekund na ruch  na zawodnika.</w:t>
      </w:r>
    </w:p>
    <w:p>
      <w:pPr>
        <w:pStyle w:val="Normal"/>
        <w:ind w:left="140" w:right="0" w:hanging="0"/>
        <w:jc w:val="both"/>
        <w:rPr/>
      </w:pPr>
      <w:r>
        <w:rPr>
          <w:sz w:val="24"/>
          <w:szCs w:val="24"/>
        </w:rPr>
        <w:t xml:space="preserve">Liczba miejsc ograniczona do 16 osób. Zgłoszenia na turniej przyjmowane są przez serwis chessarbiter.com. Wpisowe wynosi, 60,00 złotych w pełni przeznaczone na organizację turnieju, płatne przed zawodami w dniu 10 maja 2024 roku. Warunkiem uczestnictwa jest potwierdzenie udziału w zawodach do dnia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maja 2024 na adres: e-mail </w:t>
      </w:r>
      <w:hyperlink r:id="rId4">
        <w:r>
          <w:rPr>
            <w:rStyle w:val="Czeinternetowe"/>
            <w:color w:val="1155CC"/>
            <w:sz w:val="24"/>
            <w:szCs w:val="24"/>
            <w:u w:val="single"/>
          </w:rPr>
          <w:t>bensow1974@interia.pl</w:t>
        </w:r>
      </w:hyperlink>
      <w:r>
        <w:rPr>
          <w:sz w:val="24"/>
          <w:szCs w:val="24"/>
        </w:rPr>
        <w:t xml:space="preserve">. W zgłoszeniu należy podać imię, nazwisko i rok urodzenia. 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Nagrody: rzeczowe  za miejsca I – III. 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Turniej przeprowadzony zostanie z zachowaniem reżimu sanitarnego.</w:t>
      </w:r>
    </w:p>
    <w:p>
      <w:pPr>
        <w:pStyle w:val="Normal"/>
        <w:ind w:left="1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Normal"/>
        <w:ind w:left="1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right="0" w:hanging="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-normal"/>
    <w:next w:val="Tretekstu"/>
    <w:qFormat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Tretekstu"/>
    <w:qFormat/>
    <w:pPr>
      <w:keepNext w:val="true"/>
      <w:keepLines/>
      <w:spacing w:lineRule="auto" w:line="240" w:before="360" w:after="120"/>
      <w:outlineLvl w:val="1"/>
    </w:pPr>
    <w:rPr>
      <w:b w:val="false"/>
      <w:sz w:val="32"/>
      <w:szCs w:val="32"/>
    </w:rPr>
  </w:style>
  <w:style w:type="paragraph" w:styleId="Nagwek3">
    <w:name w:val="Heading 3"/>
    <w:basedOn w:val="LO-normal"/>
    <w:next w:val="Tretekstu"/>
    <w:qFormat/>
    <w:pPr>
      <w:keepNext w:val="true"/>
      <w:keepLines/>
      <w:spacing w:lineRule="auto" w:line="240" w:before="320" w:after="80"/>
      <w:outlineLvl w:val="2"/>
    </w:pPr>
    <w:rPr>
      <w:b w:val="false"/>
      <w:color w:val="434343"/>
      <w:sz w:val="28"/>
      <w:szCs w:val="28"/>
    </w:rPr>
  </w:style>
  <w:style w:type="paragraph" w:styleId="Nagwek4">
    <w:name w:val="Heading 4"/>
    <w:basedOn w:val="LO-normal"/>
    <w:next w:val="Tretekstu"/>
    <w:qFormat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Tretekstu"/>
    <w:qFormat/>
    <w:pPr>
      <w:keepNext w:val="true"/>
      <w:keepLines/>
      <w:spacing w:lineRule="auto" w:line="240"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LO-normal"/>
    <w:next w:val="Tretekstu"/>
    <w:qFormat/>
    <w:pPr>
      <w:keepNext w:val="true"/>
      <w:keepLines/>
      <w:spacing w:lineRule="auto" w:line="240" w:before="240" w:after="80"/>
      <w:outlineLvl w:val="5"/>
    </w:pPr>
    <w:rPr>
      <w:i/>
      <w:color w:val="666666"/>
      <w:sz w:val="22"/>
      <w:szCs w:val="22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-normal"/>
    <w:next w:val="Podtytu"/>
    <w:qFormat/>
    <w:pPr>
      <w:keepNext w:val="true"/>
      <w:keepLines/>
      <w:spacing w:lineRule="auto" w:line="240" w:before="0" w:after="60"/>
      <w:jc w:val="left"/>
    </w:pPr>
    <w:rPr>
      <w:b/>
      <w:bCs/>
      <w:sz w:val="52"/>
      <w:szCs w:val="52"/>
    </w:rPr>
  </w:style>
  <w:style w:type="paragraph" w:styleId="Podtytu">
    <w:name w:val="Subtitle"/>
    <w:basedOn w:val="LO-normal"/>
    <w:next w:val="Tretekstu"/>
    <w:qFormat/>
    <w:pPr>
      <w:keepNext w:val="true"/>
      <w:keepLines/>
      <w:spacing w:lineRule="auto" w:line="240" w:before="0" w:after="320"/>
      <w:jc w:val="left"/>
    </w:pPr>
    <w:rPr>
      <w:rFonts w:ascii="Arial" w:hAnsi="Arial" w:eastAsia="Arial" w:cs="Arial"/>
      <w:i w:val="false"/>
      <w:iCs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okgrzybowice@mok.art.pl" TargetMode="External"/><Relationship Id="rId4" Type="http://schemas.openxmlformats.org/officeDocument/2006/relationships/hyperlink" Target="mailto:bensow1974@interia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LibreOffice/7.5.0.3$Windows_X86_64 LibreOffice_project/c21113d003cd3efa8c53188764377a8272d9d6de</Application>
  <AppVersion>15.0000</AppVersion>
  <Pages>1</Pages>
  <Words>144</Words>
  <Characters>850</Characters>
  <CharactersWithSpaces>1112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2024-05-08T08:57:38Z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