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4103" w14:textId="77777777" w:rsidR="004F1BFB" w:rsidRDefault="00971747" w:rsidP="00971747">
      <w:pPr>
        <w:shd w:val="clear" w:color="auto" w:fill="FFFFFF"/>
        <w:suppressAutoHyphens w:val="0"/>
        <w:autoSpaceDN/>
        <w:spacing w:after="120"/>
        <w:jc w:val="center"/>
        <w:textAlignment w:val="auto"/>
        <w:rPr>
          <w:rFonts w:ascii="Verdana" w:eastAsia="Times New Roman" w:hAnsi="Verdana"/>
          <w:b/>
          <w:bCs/>
          <w:color w:val="000000"/>
          <w:szCs w:val="24"/>
          <w:lang w:eastAsia="pl-PL"/>
        </w:rPr>
      </w:pPr>
      <w:r w:rsidRPr="00971747">
        <w:rPr>
          <w:rFonts w:ascii="Verdana" w:eastAsia="Times New Roman" w:hAnsi="Verdana"/>
          <w:b/>
          <w:bCs/>
          <w:color w:val="000000"/>
          <w:szCs w:val="24"/>
          <w:lang w:eastAsia="pl-PL"/>
        </w:rPr>
        <w:t xml:space="preserve">Turniej Szachowy na V i IV kategorię </w:t>
      </w:r>
      <w:r w:rsidR="004F1BFB">
        <w:rPr>
          <w:rFonts w:ascii="Verdana" w:eastAsia="Times New Roman" w:hAnsi="Verdana"/>
          <w:b/>
          <w:bCs/>
          <w:color w:val="000000"/>
          <w:szCs w:val="24"/>
          <w:lang w:eastAsia="pl-PL"/>
        </w:rPr>
        <w:t xml:space="preserve">dla zawodników </w:t>
      </w:r>
    </w:p>
    <w:p w14:paraId="0F185DDA" w14:textId="6BF04E14" w:rsidR="00971747" w:rsidRPr="00971747" w:rsidRDefault="004F1BFB" w:rsidP="00971747">
      <w:pPr>
        <w:shd w:val="clear" w:color="auto" w:fill="FFFFFF"/>
        <w:suppressAutoHyphens w:val="0"/>
        <w:autoSpaceDN/>
        <w:spacing w:after="120"/>
        <w:jc w:val="center"/>
        <w:textAlignment w:val="auto"/>
        <w:rPr>
          <w:rFonts w:ascii="Verdana" w:eastAsia="Times New Roman" w:hAnsi="Verdana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/>
          <w:b/>
          <w:bCs/>
          <w:color w:val="000000"/>
          <w:szCs w:val="24"/>
          <w:lang w:eastAsia="pl-PL"/>
        </w:rPr>
        <w:t>z rocznika 2013 i starszych</w:t>
      </w:r>
      <w:r w:rsidR="00FE290E">
        <w:rPr>
          <w:rFonts w:ascii="Verdana" w:eastAsia="Times New Roman" w:hAnsi="Verdana"/>
          <w:b/>
          <w:bCs/>
          <w:color w:val="000000"/>
          <w:szCs w:val="24"/>
          <w:lang w:eastAsia="pl-PL"/>
        </w:rPr>
        <w:t>.</w:t>
      </w:r>
    </w:p>
    <w:p w14:paraId="34D52AE5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120"/>
        <w:textAlignment w:val="auto"/>
        <w:rPr>
          <w:rFonts w:ascii="Verdana" w:eastAsia="Times New Roman" w:hAnsi="Verdana"/>
          <w:color w:val="000000"/>
          <w:sz w:val="17"/>
          <w:szCs w:val="17"/>
          <w:lang w:eastAsia="pl-PL"/>
        </w:rPr>
      </w:pPr>
      <w:r w:rsidRPr="00971747">
        <w:rPr>
          <w:rFonts w:ascii="Verdana" w:eastAsia="Times New Roman" w:hAnsi="Verdana"/>
          <w:color w:val="000000"/>
          <w:sz w:val="17"/>
          <w:szCs w:val="17"/>
          <w:lang w:eastAsia="pl-PL"/>
        </w:rPr>
        <w:t> </w:t>
      </w:r>
    </w:p>
    <w:p w14:paraId="70DB5D98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120"/>
        <w:textAlignment w:val="auto"/>
        <w:rPr>
          <w:rFonts w:asciiTheme="minorHAnsi" w:eastAsia="Times New Roman" w:hAnsiTheme="minorHAnsi" w:cstheme="minorHAnsi"/>
          <w:color w:val="000000"/>
          <w:sz w:val="17"/>
          <w:szCs w:val="17"/>
          <w:lang w:eastAsia="pl-PL"/>
        </w:rPr>
      </w:pPr>
      <w:r w:rsidRPr="00971747"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  <w:t>1. Organizator:</w:t>
      </w:r>
    </w:p>
    <w:p w14:paraId="2AA27839" w14:textId="39F6F613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71747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- Radzyńskie Towarzystwo Szachowe </w:t>
      </w:r>
    </w:p>
    <w:p w14:paraId="2174C788" w14:textId="77777777" w:rsid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</w:pPr>
    </w:p>
    <w:p w14:paraId="1BE93C38" w14:textId="606F1B3C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971747"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  <w:t>2. Sponsor:</w:t>
      </w:r>
    </w:p>
    <w:p w14:paraId="5DB7EEAF" w14:textId="524AFEC2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outlineLvl w:val="2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71747">
        <w:rPr>
          <w:rFonts w:asciiTheme="minorHAnsi" w:eastAsia="Times New Roman" w:hAnsiTheme="minorHAnsi" w:cstheme="minorHAnsi"/>
          <w:color w:val="000000"/>
          <w:szCs w:val="24"/>
          <w:shd w:val="clear" w:color="auto" w:fill="FFFFFF"/>
          <w:lang w:eastAsia="pl-PL"/>
        </w:rPr>
        <w:t xml:space="preserve">Dr Gerard Sp. z o. o. </w:t>
      </w:r>
    </w:p>
    <w:p w14:paraId="32911186" w14:textId="77777777" w:rsid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outlineLvl w:val="2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71747">
        <w:rPr>
          <w:rFonts w:asciiTheme="minorHAnsi" w:eastAsia="Times New Roman" w:hAnsiTheme="minorHAnsi" w:cstheme="minorHAnsi"/>
          <w:color w:val="000000"/>
          <w:sz w:val="22"/>
          <w:lang w:eastAsia="pl-PL"/>
        </w:rPr>
        <w:t> </w:t>
      </w:r>
    </w:p>
    <w:p w14:paraId="37F870E7" w14:textId="6A03E5BA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outlineLvl w:val="2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3. Cele Turnieju:</w:t>
      </w:r>
    </w:p>
    <w:p w14:paraId="51102C4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propagowanie „królewskiej gry”,</w:t>
      </w:r>
    </w:p>
    <w:p w14:paraId="747E876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stworzenie możliwości rywalizacji sportowej,</w:t>
      </w:r>
    </w:p>
    <w:p w14:paraId="351CCFA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stworzenie możliwości ciekawego spędzenia czasu wolnego,</w:t>
      </w:r>
    </w:p>
    <w:p w14:paraId="2D565EA2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poszukiwanie następców mistrzów, wyłanianie utalentowanych juniorów,</w:t>
      </w:r>
    </w:p>
    <w:p w14:paraId="65792C17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możliwość zdobycia V i IV kategorii szachowej.</w:t>
      </w:r>
    </w:p>
    <w:p w14:paraId="749D53E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</w:p>
    <w:p w14:paraId="52A7E3A9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4. Termin i miejsce:</w:t>
      </w:r>
    </w:p>
    <w:p w14:paraId="0DD5AD3A" w14:textId="52FAE9AC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Turniej zostanie rozegrany w dniu </w:t>
      </w:r>
      <w:r w:rsidR="004F1BFB">
        <w:rPr>
          <w:rFonts w:ascii="Calibri" w:eastAsia="Times New Roman" w:hAnsi="Calibri" w:cs="Calibri"/>
          <w:color w:val="000000"/>
          <w:szCs w:val="24"/>
          <w:lang w:eastAsia="pl-PL"/>
        </w:rPr>
        <w:t>29 sierpnia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2025r.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(piątek) na sali gimnastycznej I LO w Radzyniu Podlaskim,  ul. Partyzantów 8. Rozpoczęcie o godz. 15.30.</w:t>
      </w:r>
    </w:p>
    <w:p w14:paraId="596353F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Zapisy i potwierdzenie udziału w turnieju do godziny 15.20 w dniu zawodów lub na stronie </w:t>
      </w:r>
      <w:proofErr w:type="spellStart"/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chessarbiter</w:t>
      </w:r>
      <w:proofErr w:type="spellEnd"/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.</w:t>
      </w:r>
    </w:p>
    <w:p w14:paraId="52986EDD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</w:p>
    <w:p w14:paraId="3CE1E91B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5. System rozgrywek:</w:t>
      </w:r>
    </w:p>
    <w:p w14:paraId="41B87BF6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Turniej zostanie rozegrany systemem szwajcarskim w tempie 20 minut +10 sekund dla zawodnika na partię, na dystansie 6 rund.</w:t>
      </w:r>
    </w:p>
    <w:p w14:paraId="5D786D53" w14:textId="45490571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O miejscu zawodnika w turnieju, w pierwszej kolejności, decyduje suma punktów zdobytych w partiach (wygrana 1 pkt., remis ½ pkt., przegrana 0 pkt.). </w:t>
      </w:r>
    </w:p>
    <w:p w14:paraId="7006E4A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W przypadku równej ilości punktów obowiązuje punktacja pomocnicza według następującej kolejności: Buchholz z odrzuceniem wartości skrajnych, progres, pełny Buchholz.</w:t>
      </w:r>
    </w:p>
    <w:p w14:paraId="537E3919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</w:p>
    <w:p w14:paraId="2C6165E6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6. Uczestnictwo, wpisowe i zapisy:</w:t>
      </w:r>
    </w:p>
    <w:p w14:paraId="2F8EFF06" w14:textId="1C01799C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W turnieju mogą wziąć udział wszyscy chętni, urodzeni w 20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1</w:t>
      </w:r>
      <w:r w:rsidR="00FE290E">
        <w:rPr>
          <w:rFonts w:ascii="Calibri" w:eastAsia="Times New Roman" w:hAnsi="Calibri" w:cs="Calibri"/>
          <w:color w:val="000000"/>
          <w:szCs w:val="24"/>
          <w:lang w:eastAsia="pl-PL"/>
        </w:rPr>
        <w:t>3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i </w:t>
      </w:r>
      <w:r w:rsidR="00FE290E">
        <w:rPr>
          <w:rFonts w:ascii="Calibri" w:eastAsia="Times New Roman" w:hAnsi="Calibri" w:cs="Calibri"/>
          <w:color w:val="000000"/>
          <w:szCs w:val="24"/>
          <w:lang w:eastAsia="pl-PL"/>
        </w:rPr>
        <w:t>starsi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, którzy nie posiadają jeszcze żadnej kategorii szachowej lub V kategorię męską (R=1200)</w:t>
      </w:r>
      <w:r w:rsidR="00FE290E">
        <w:rPr>
          <w:rFonts w:ascii="Calibri" w:eastAsia="Times New Roman" w:hAnsi="Calibri" w:cs="Calibri"/>
          <w:color w:val="000000"/>
          <w:szCs w:val="24"/>
          <w:lang w:eastAsia="pl-PL"/>
        </w:rPr>
        <w:t>, lub też</w:t>
      </w:r>
      <w:r w:rsidR="00FE290E"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mają V kategorię kobiecą (R=1100)</w:t>
      </w:r>
      <w:r w:rsidR="004F1BFB">
        <w:rPr>
          <w:rFonts w:ascii="Calibri" w:eastAsia="Times New Roman" w:hAnsi="Calibri" w:cs="Calibri"/>
          <w:color w:val="000000"/>
          <w:szCs w:val="24"/>
          <w:lang w:eastAsia="pl-PL"/>
        </w:rPr>
        <w:t xml:space="preserve"> lub IV kategorię szachową (R=1250).</w:t>
      </w:r>
    </w:p>
    <w:p w14:paraId="21DC6219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Liczba miejsc ograniczona do 40 osób, o grze w turnieju decyduje kolejność zgłoszeń.</w:t>
      </w:r>
    </w:p>
    <w:p w14:paraId="1EAC1673" w14:textId="327289FA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Verdana" w:eastAsia="Times New Roman" w:hAnsi="Verdana"/>
          <w:color w:val="000000"/>
          <w:sz w:val="17"/>
          <w:szCs w:val="17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Na miejscu będzie pobierana opłata organizacyjna i klasyfikacyjno-rankingowa w kwocie 30 zł.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W kwocie tej zawiera się już opłata za ewentualne zdobycie kategorii i wpisanie jej do CR.</w:t>
      </w:r>
    </w:p>
    <w:p w14:paraId="2B82159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</w:p>
    <w:p w14:paraId="3882616C" w14:textId="678E4744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7</w:t>
      </w: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Nagrody:</w:t>
      </w:r>
    </w:p>
    <w:p w14:paraId="7CE04ED6" w14:textId="7FA317FB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Organizatorzy przewidują 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słodkie upominki firmy Dr Gerard dla najlepszych.</w:t>
      </w:r>
    </w:p>
    <w:p w14:paraId="443D697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 </w:t>
      </w:r>
    </w:p>
    <w:p w14:paraId="0302FE14" w14:textId="38098639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8</w:t>
      </w: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Inne ustalenia organizacyjne:</w:t>
      </w:r>
    </w:p>
    <w:p w14:paraId="24D9F99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zawodników obowiązują aktualne przepisy Polskiego Związku Szachowego oraz walka w duchu FAIR PLAY,</w:t>
      </w:r>
    </w:p>
    <w:p w14:paraId="59480146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 uczestnicy ubezpieczają się we własnym zakresie i biorą udział w imprezie na własną odpowiedzialność,</w:t>
      </w:r>
    </w:p>
    <w:p w14:paraId="3A65C3DB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dojazd uczestników na koszt własny,</w:t>
      </w:r>
    </w:p>
    <w:p w14:paraId="6D1771D6" w14:textId="77777777" w:rsidR="00971747" w:rsidRPr="00971747" w:rsidRDefault="00971747" w:rsidP="00971747">
      <w:pPr>
        <w:shd w:val="clear" w:color="auto" w:fill="FFFFFF"/>
        <w:suppressAutoHyphens w:val="0"/>
        <w:autoSpaceDN/>
        <w:spacing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lastRenderedPageBreak/>
        <w:t>- zawodnik zapisując się do turnieju oraz rodzic/opiekun małoletniego zapisując dziecko do udziału w zawodach wyrażają zgodę na wykorzystanie wizerunku uczestników przez organizatorów zgodnie z potrzebami organizacji i promocji zawodów,</w:t>
      </w:r>
    </w:p>
    <w:p w14:paraId="3ADF58DE" w14:textId="3777114F" w:rsidR="00CD7AE7" w:rsidRDefault="00971747" w:rsidP="00971747"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w sprawach niezawartych w regulaminie decyduje sędzia głównym zawodów.</w:t>
      </w:r>
    </w:p>
    <w:sectPr w:rsidR="00CD7AE7" w:rsidSect="009717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47"/>
    <w:rsid w:val="0012433C"/>
    <w:rsid w:val="003E5E39"/>
    <w:rsid w:val="00452F78"/>
    <w:rsid w:val="004F1BFB"/>
    <w:rsid w:val="005F7CD0"/>
    <w:rsid w:val="008C686E"/>
    <w:rsid w:val="0091119B"/>
    <w:rsid w:val="00971747"/>
    <w:rsid w:val="0098643D"/>
    <w:rsid w:val="00C34222"/>
    <w:rsid w:val="00CD7AE7"/>
    <w:rsid w:val="00FE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574A"/>
  <w15:chartTrackingRefBased/>
  <w15:docId w15:val="{DC214030-702D-4C55-BB95-7928C09E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E39"/>
    <w:pPr>
      <w:suppressAutoHyphens/>
      <w:autoSpaceDN w:val="0"/>
      <w:spacing w:after="200" w:line="240" w:lineRule="auto"/>
      <w:textAlignment w:val="baseline"/>
    </w:pPr>
    <w:rPr>
      <w:rFonts w:ascii="Times New Roman" w:hAnsi="Times New Roman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1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1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17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17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7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7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7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7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7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452F78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hAnsi="Times New Roman" w:cs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7174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174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174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1747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747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74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74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74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74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9717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174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74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174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9717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1747"/>
    <w:rPr>
      <w:rFonts w:ascii="Times New Roman" w:hAnsi="Times New Roman" w:cs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9717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17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747"/>
    <w:rPr>
      <w:rFonts w:ascii="Times New Roman" w:hAnsi="Times New Roman" w:cs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971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04208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2272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7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4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Pękała</dc:creator>
  <cp:keywords/>
  <dc:description/>
  <cp:lastModifiedBy>Ilona Pękała</cp:lastModifiedBy>
  <cp:revision>4</cp:revision>
  <dcterms:created xsi:type="dcterms:W3CDTF">2025-06-30T17:05:00Z</dcterms:created>
  <dcterms:modified xsi:type="dcterms:W3CDTF">2025-08-21T04:25:00Z</dcterms:modified>
</cp:coreProperties>
</file>