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99" w:rsidRPr="00206D99" w:rsidRDefault="00206D99" w:rsidP="00206D99">
      <w:pPr>
        <w:autoSpaceDE w:val="0"/>
        <w:autoSpaceDN w:val="0"/>
        <w:adjustRightInd w:val="0"/>
        <w:spacing w:after="0" w:line="288" w:lineRule="auto"/>
        <w:jc w:val="center"/>
        <w:rPr>
          <w:rFonts w:ascii="Arial" w:hAnsi="Arial" w:cs="Arial"/>
          <w:b/>
          <w:sz w:val="24"/>
          <w:szCs w:val="24"/>
        </w:rPr>
      </w:pPr>
      <w:r w:rsidRPr="00206D99">
        <w:rPr>
          <w:rFonts w:ascii="Arial" w:hAnsi="Arial" w:cs="Arial"/>
          <w:b/>
          <w:sz w:val="24"/>
          <w:szCs w:val="24"/>
        </w:rPr>
        <w:t xml:space="preserve">SZACHOWY MIĘDZYNARODOWY CYKL TURNIEJOWY FIDE </w:t>
      </w:r>
    </w:p>
    <w:p w:rsidR="00206D99" w:rsidRPr="00206D99" w:rsidRDefault="00206D99" w:rsidP="00206D99">
      <w:pPr>
        <w:autoSpaceDE w:val="0"/>
        <w:autoSpaceDN w:val="0"/>
        <w:adjustRightInd w:val="0"/>
        <w:spacing w:after="0" w:line="288" w:lineRule="auto"/>
        <w:jc w:val="center"/>
        <w:rPr>
          <w:rFonts w:ascii="Arial" w:hAnsi="Arial" w:cs="Arial"/>
          <w:b/>
          <w:sz w:val="24"/>
          <w:szCs w:val="24"/>
        </w:rPr>
      </w:pPr>
      <w:r w:rsidRPr="00206D99">
        <w:rPr>
          <w:rFonts w:ascii="Arial" w:hAnsi="Arial" w:cs="Arial"/>
          <w:b/>
          <w:sz w:val="24"/>
          <w:szCs w:val="24"/>
        </w:rPr>
        <w:t xml:space="preserve">W MIĘDZYRZECU PODLASKIM </w:t>
      </w:r>
    </w:p>
    <w:p w:rsidR="00206D99" w:rsidRPr="00206D99" w:rsidRDefault="00206D99" w:rsidP="00206D99">
      <w:pPr>
        <w:autoSpaceDE w:val="0"/>
        <w:autoSpaceDN w:val="0"/>
        <w:adjustRightInd w:val="0"/>
        <w:spacing w:after="0" w:line="288" w:lineRule="auto"/>
        <w:jc w:val="center"/>
        <w:rPr>
          <w:rFonts w:ascii="Arial" w:hAnsi="Arial" w:cs="Arial"/>
          <w:b/>
          <w:sz w:val="24"/>
          <w:szCs w:val="24"/>
        </w:rPr>
      </w:pPr>
      <w:r w:rsidRPr="00206D99">
        <w:rPr>
          <w:rFonts w:ascii="Arial" w:hAnsi="Arial" w:cs="Arial"/>
          <w:b/>
          <w:sz w:val="24"/>
          <w:szCs w:val="24"/>
        </w:rPr>
        <w:t>„MIĘDZYRZECKIE DERBY Z Dr GERARDEM"</w:t>
      </w:r>
    </w:p>
    <w:p w:rsidR="00206D99" w:rsidRPr="00206D99" w:rsidRDefault="00206D99" w:rsidP="00206D99">
      <w:pPr>
        <w:autoSpaceDE w:val="0"/>
        <w:autoSpaceDN w:val="0"/>
        <w:adjustRightInd w:val="0"/>
        <w:spacing w:after="0" w:line="288" w:lineRule="auto"/>
        <w:rPr>
          <w:rFonts w:ascii="Arial" w:hAnsi="Arial" w:cs="Arial"/>
          <w:sz w:val="24"/>
          <w:szCs w:val="24"/>
        </w:rPr>
      </w:pPr>
    </w:p>
    <w:p w:rsidR="00206D99" w:rsidRPr="00206D99" w:rsidRDefault="00206D99" w:rsidP="00206D99">
      <w:pPr>
        <w:autoSpaceDE w:val="0"/>
        <w:autoSpaceDN w:val="0"/>
        <w:adjustRightInd w:val="0"/>
        <w:spacing w:after="0" w:line="288" w:lineRule="auto"/>
        <w:rPr>
          <w:rFonts w:ascii="Arial" w:hAnsi="Arial" w:cs="Arial"/>
          <w:sz w:val="24"/>
          <w:szCs w:val="24"/>
        </w:rPr>
      </w:pPr>
    </w:p>
    <w:p w:rsidR="00206D99" w:rsidRPr="00206D99" w:rsidRDefault="00206D99" w:rsidP="00206D99">
      <w:pPr>
        <w:pStyle w:val="Akapitzlist"/>
        <w:numPr>
          <w:ilvl w:val="0"/>
          <w:numId w:val="2"/>
        </w:numPr>
        <w:autoSpaceDE w:val="0"/>
        <w:autoSpaceDN w:val="0"/>
        <w:adjustRightInd w:val="0"/>
        <w:spacing w:after="0" w:line="288" w:lineRule="auto"/>
        <w:ind w:left="426"/>
        <w:rPr>
          <w:rFonts w:ascii="Arial" w:hAnsi="Arial" w:cs="Arial"/>
          <w:b/>
          <w:sz w:val="24"/>
          <w:szCs w:val="24"/>
        </w:rPr>
      </w:pPr>
      <w:r w:rsidRPr="00206D99">
        <w:rPr>
          <w:rFonts w:ascii="Arial" w:hAnsi="Arial" w:cs="Arial"/>
          <w:b/>
          <w:sz w:val="24"/>
          <w:szCs w:val="24"/>
        </w:rPr>
        <w:t>ORGANIZATORZY:</w:t>
      </w:r>
    </w:p>
    <w:p w:rsidR="00206D99" w:rsidRDefault="00206D99" w:rsidP="00206D99">
      <w:pPr>
        <w:pStyle w:val="Akapitzlist"/>
        <w:numPr>
          <w:ilvl w:val="0"/>
          <w:numId w:val="3"/>
        </w:numPr>
        <w:autoSpaceDE w:val="0"/>
        <w:autoSpaceDN w:val="0"/>
        <w:adjustRightInd w:val="0"/>
        <w:spacing w:after="0" w:line="288" w:lineRule="auto"/>
        <w:ind w:left="851"/>
        <w:rPr>
          <w:rFonts w:ascii="Arial" w:hAnsi="Arial" w:cs="Arial"/>
          <w:sz w:val="24"/>
          <w:szCs w:val="24"/>
        </w:rPr>
      </w:pPr>
      <w:r>
        <w:rPr>
          <w:rFonts w:ascii="Arial" w:hAnsi="Arial" w:cs="Arial"/>
          <w:sz w:val="24"/>
          <w:szCs w:val="24"/>
        </w:rPr>
        <w:t>M</w:t>
      </w:r>
      <w:r w:rsidRPr="00206D99">
        <w:rPr>
          <w:rFonts w:ascii="Arial" w:hAnsi="Arial" w:cs="Arial"/>
          <w:sz w:val="24"/>
          <w:szCs w:val="24"/>
        </w:rPr>
        <w:t>iędzyszkolny Uczniowski Klub Szachowy</w:t>
      </w:r>
      <w:r>
        <w:rPr>
          <w:rFonts w:ascii="Arial" w:hAnsi="Arial" w:cs="Arial"/>
          <w:sz w:val="24"/>
          <w:szCs w:val="24"/>
        </w:rPr>
        <w:t xml:space="preserve"> GAMBIT w Międzyrzecu Podlaskim,</w:t>
      </w:r>
    </w:p>
    <w:p w:rsidR="00206D99" w:rsidRDefault="00206D99" w:rsidP="00206D99">
      <w:pPr>
        <w:pStyle w:val="Akapitzlist"/>
        <w:numPr>
          <w:ilvl w:val="0"/>
          <w:numId w:val="3"/>
        </w:numPr>
        <w:autoSpaceDE w:val="0"/>
        <w:autoSpaceDN w:val="0"/>
        <w:adjustRightInd w:val="0"/>
        <w:spacing w:after="0" w:line="288" w:lineRule="auto"/>
        <w:ind w:left="851"/>
        <w:rPr>
          <w:rFonts w:ascii="Arial" w:hAnsi="Arial" w:cs="Arial"/>
          <w:sz w:val="24"/>
          <w:szCs w:val="24"/>
        </w:rPr>
      </w:pPr>
      <w:r w:rsidRPr="00206D99">
        <w:rPr>
          <w:rFonts w:ascii="Arial" w:hAnsi="Arial" w:cs="Arial"/>
          <w:sz w:val="24"/>
          <w:szCs w:val="24"/>
        </w:rPr>
        <w:t>Zespół Placówek Oświatowych nr 3 w Międzyrzecu Podlaskim</w:t>
      </w:r>
      <w:r>
        <w:rPr>
          <w:rFonts w:ascii="Arial" w:hAnsi="Arial" w:cs="Arial"/>
          <w:sz w:val="24"/>
          <w:szCs w:val="24"/>
        </w:rPr>
        <w:t>,</w:t>
      </w:r>
    </w:p>
    <w:p w:rsidR="00206D99" w:rsidRDefault="00206D99" w:rsidP="00206D99">
      <w:pPr>
        <w:pStyle w:val="Akapitzlist"/>
        <w:numPr>
          <w:ilvl w:val="0"/>
          <w:numId w:val="3"/>
        </w:numPr>
        <w:autoSpaceDE w:val="0"/>
        <w:autoSpaceDN w:val="0"/>
        <w:adjustRightInd w:val="0"/>
        <w:spacing w:after="0" w:line="288" w:lineRule="auto"/>
        <w:ind w:left="851"/>
        <w:rPr>
          <w:rFonts w:ascii="Arial" w:hAnsi="Arial" w:cs="Arial"/>
          <w:sz w:val="24"/>
          <w:szCs w:val="24"/>
        </w:rPr>
      </w:pPr>
      <w:r>
        <w:rPr>
          <w:rFonts w:ascii="Arial" w:hAnsi="Arial" w:cs="Arial"/>
          <w:sz w:val="24"/>
          <w:szCs w:val="24"/>
        </w:rPr>
        <w:t>Miejski Ośrodek Kultury w Międzyrzecu Podlaskim.</w:t>
      </w:r>
    </w:p>
    <w:p w:rsidR="00B207A2" w:rsidRDefault="00B207A2" w:rsidP="00B207A2">
      <w:pPr>
        <w:pStyle w:val="Akapitzlist"/>
        <w:autoSpaceDE w:val="0"/>
        <w:autoSpaceDN w:val="0"/>
        <w:adjustRightInd w:val="0"/>
        <w:spacing w:after="0" w:line="288" w:lineRule="auto"/>
        <w:ind w:left="851"/>
        <w:rPr>
          <w:rFonts w:ascii="Arial" w:hAnsi="Arial" w:cs="Arial"/>
          <w:sz w:val="24"/>
          <w:szCs w:val="24"/>
        </w:rPr>
      </w:pPr>
    </w:p>
    <w:p w:rsidR="00206D99" w:rsidRPr="00206D99" w:rsidRDefault="00206D99" w:rsidP="00206D99">
      <w:pPr>
        <w:pStyle w:val="Akapitzlist"/>
        <w:numPr>
          <w:ilvl w:val="0"/>
          <w:numId w:val="2"/>
        </w:numPr>
        <w:autoSpaceDE w:val="0"/>
        <w:autoSpaceDN w:val="0"/>
        <w:adjustRightInd w:val="0"/>
        <w:spacing w:after="0" w:line="288" w:lineRule="auto"/>
        <w:ind w:left="426"/>
        <w:rPr>
          <w:rFonts w:ascii="Arial" w:hAnsi="Arial" w:cs="Arial"/>
          <w:b/>
          <w:sz w:val="24"/>
          <w:szCs w:val="24"/>
        </w:rPr>
      </w:pPr>
      <w:r w:rsidRPr="00206D99">
        <w:rPr>
          <w:rFonts w:ascii="Arial" w:hAnsi="Arial" w:cs="Arial"/>
          <w:b/>
          <w:sz w:val="24"/>
          <w:szCs w:val="24"/>
        </w:rPr>
        <w:t>PARTNERZY:</w:t>
      </w:r>
    </w:p>
    <w:p w:rsidR="00206D99" w:rsidRDefault="00206D99" w:rsidP="00206D99">
      <w:pPr>
        <w:pStyle w:val="Akapitzlist"/>
        <w:numPr>
          <w:ilvl w:val="0"/>
          <w:numId w:val="4"/>
        </w:numPr>
        <w:autoSpaceDE w:val="0"/>
        <w:autoSpaceDN w:val="0"/>
        <w:adjustRightInd w:val="0"/>
        <w:spacing w:after="0" w:line="288" w:lineRule="auto"/>
        <w:ind w:left="851"/>
        <w:rPr>
          <w:rFonts w:ascii="Arial" w:hAnsi="Arial" w:cs="Arial"/>
          <w:sz w:val="24"/>
          <w:szCs w:val="24"/>
        </w:rPr>
      </w:pPr>
      <w:r>
        <w:rPr>
          <w:rFonts w:ascii="Arial" w:hAnsi="Arial" w:cs="Arial"/>
          <w:sz w:val="24"/>
          <w:szCs w:val="24"/>
        </w:rPr>
        <w:t>Miasto Międzyrzec Podlaski</w:t>
      </w:r>
    </w:p>
    <w:p w:rsidR="00206D99" w:rsidRDefault="00206D99" w:rsidP="00206D99">
      <w:pPr>
        <w:pStyle w:val="Akapitzlist"/>
        <w:numPr>
          <w:ilvl w:val="0"/>
          <w:numId w:val="4"/>
        </w:numPr>
        <w:autoSpaceDE w:val="0"/>
        <w:autoSpaceDN w:val="0"/>
        <w:adjustRightInd w:val="0"/>
        <w:spacing w:after="0" w:line="288" w:lineRule="auto"/>
        <w:ind w:left="851"/>
        <w:rPr>
          <w:rFonts w:ascii="Arial" w:hAnsi="Arial" w:cs="Arial"/>
          <w:sz w:val="24"/>
          <w:szCs w:val="24"/>
          <w:lang w:val="en-US"/>
        </w:rPr>
      </w:pPr>
      <w:r w:rsidRPr="00206D99">
        <w:rPr>
          <w:rFonts w:ascii="Arial" w:hAnsi="Arial" w:cs="Arial"/>
          <w:sz w:val="24"/>
          <w:szCs w:val="24"/>
          <w:lang w:val="en-US"/>
        </w:rPr>
        <w:t>Dr Gerard Sp. z.o.o.</w:t>
      </w:r>
    </w:p>
    <w:p w:rsidR="00B207A2" w:rsidRDefault="00B207A2" w:rsidP="00206D99">
      <w:pPr>
        <w:pStyle w:val="Akapitzlist"/>
        <w:numPr>
          <w:ilvl w:val="0"/>
          <w:numId w:val="4"/>
        </w:numPr>
        <w:autoSpaceDE w:val="0"/>
        <w:autoSpaceDN w:val="0"/>
        <w:adjustRightInd w:val="0"/>
        <w:spacing w:after="0" w:line="288" w:lineRule="auto"/>
        <w:ind w:left="851"/>
        <w:rPr>
          <w:rFonts w:ascii="Arial" w:hAnsi="Arial" w:cs="Arial"/>
          <w:sz w:val="24"/>
          <w:szCs w:val="24"/>
        </w:rPr>
      </w:pPr>
      <w:r w:rsidRPr="00B207A2">
        <w:rPr>
          <w:rFonts w:ascii="Arial" w:hAnsi="Arial" w:cs="Arial"/>
          <w:sz w:val="24"/>
          <w:szCs w:val="24"/>
        </w:rPr>
        <w:t>Miejski Ośrodek Sportu i Rekreacji w Międzyrzecu Podlaskim</w:t>
      </w:r>
      <w:r>
        <w:rPr>
          <w:rFonts w:ascii="Arial" w:hAnsi="Arial" w:cs="Arial"/>
          <w:sz w:val="24"/>
          <w:szCs w:val="24"/>
        </w:rPr>
        <w:t>.</w:t>
      </w:r>
    </w:p>
    <w:p w:rsidR="00B207A2" w:rsidRPr="00B207A2" w:rsidRDefault="00B207A2" w:rsidP="00B207A2">
      <w:pPr>
        <w:pStyle w:val="Akapitzlist"/>
        <w:autoSpaceDE w:val="0"/>
        <w:autoSpaceDN w:val="0"/>
        <w:adjustRightInd w:val="0"/>
        <w:spacing w:after="0" w:line="288" w:lineRule="auto"/>
        <w:ind w:left="851"/>
        <w:rPr>
          <w:rFonts w:ascii="Arial" w:hAnsi="Arial" w:cs="Arial"/>
          <w:sz w:val="24"/>
          <w:szCs w:val="24"/>
        </w:rPr>
      </w:pPr>
    </w:p>
    <w:p w:rsidR="00206D99" w:rsidRDefault="00B207A2" w:rsidP="00206D99">
      <w:pPr>
        <w:pStyle w:val="Akapitzlist"/>
        <w:numPr>
          <w:ilvl w:val="0"/>
          <w:numId w:val="2"/>
        </w:numPr>
        <w:autoSpaceDE w:val="0"/>
        <w:autoSpaceDN w:val="0"/>
        <w:adjustRightInd w:val="0"/>
        <w:spacing w:after="0" w:line="288" w:lineRule="auto"/>
        <w:ind w:left="426"/>
        <w:rPr>
          <w:rFonts w:ascii="Arial" w:hAnsi="Arial" w:cs="Arial"/>
          <w:b/>
          <w:sz w:val="24"/>
          <w:szCs w:val="24"/>
        </w:rPr>
      </w:pPr>
      <w:r w:rsidRPr="00B207A2">
        <w:rPr>
          <w:rFonts w:ascii="Arial" w:hAnsi="Arial" w:cs="Arial"/>
          <w:b/>
          <w:sz w:val="24"/>
          <w:szCs w:val="24"/>
        </w:rPr>
        <w:t>TERMINY, MIEJSCE, SYSTEM ROZGRYWEK</w:t>
      </w:r>
    </w:p>
    <w:p w:rsidR="00B207A2" w:rsidRPr="00B207A2" w:rsidRDefault="00B207A2" w:rsidP="00B207A2">
      <w:pPr>
        <w:autoSpaceDE w:val="0"/>
        <w:autoSpaceDN w:val="0"/>
        <w:adjustRightInd w:val="0"/>
        <w:spacing w:after="0" w:line="288" w:lineRule="auto"/>
        <w:rPr>
          <w:rFonts w:ascii="Arial" w:hAnsi="Arial" w:cs="Arial"/>
          <w:sz w:val="24"/>
          <w:szCs w:val="24"/>
          <w:u w:val="single"/>
        </w:rPr>
      </w:pPr>
      <w:r w:rsidRPr="00B207A2">
        <w:rPr>
          <w:rFonts w:ascii="Arial" w:hAnsi="Arial" w:cs="Arial"/>
          <w:sz w:val="24"/>
          <w:szCs w:val="24"/>
        </w:rPr>
        <w:t xml:space="preserve">       </w:t>
      </w:r>
      <w:r w:rsidRPr="00B207A2">
        <w:rPr>
          <w:rFonts w:ascii="Arial" w:hAnsi="Arial" w:cs="Arial"/>
          <w:sz w:val="24"/>
          <w:szCs w:val="24"/>
          <w:u w:val="single"/>
        </w:rPr>
        <w:t>TURNIEJ NR 1</w:t>
      </w:r>
    </w:p>
    <w:p w:rsidR="00B207A2" w:rsidRPr="00B207A2" w:rsidRDefault="00B207A2" w:rsidP="00B207A2">
      <w:pPr>
        <w:autoSpaceDE w:val="0"/>
        <w:autoSpaceDN w:val="0"/>
        <w:adjustRightInd w:val="0"/>
        <w:spacing w:after="0" w:line="288" w:lineRule="auto"/>
        <w:rPr>
          <w:rFonts w:ascii="Arial" w:hAnsi="Arial" w:cs="Arial"/>
          <w:sz w:val="24"/>
          <w:szCs w:val="24"/>
        </w:rPr>
      </w:pPr>
      <w:r w:rsidRPr="00B207A2">
        <w:rPr>
          <w:rFonts w:ascii="Arial" w:hAnsi="Arial" w:cs="Arial"/>
          <w:sz w:val="24"/>
          <w:szCs w:val="24"/>
        </w:rPr>
        <w:t xml:space="preserve">      </w:t>
      </w:r>
      <w:r>
        <w:rPr>
          <w:rFonts w:ascii="Arial" w:hAnsi="Arial" w:cs="Arial"/>
          <w:sz w:val="24"/>
          <w:szCs w:val="24"/>
        </w:rPr>
        <w:t xml:space="preserve"> Data: 7 września 2025r., godz. 10.00</w:t>
      </w:r>
    </w:p>
    <w:p w:rsidR="00B207A2" w:rsidRPr="00206D99" w:rsidRDefault="00B207A2" w:rsidP="00B207A2">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Miejsce: </w:t>
      </w:r>
      <w:r w:rsidRPr="00206D99">
        <w:rPr>
          <w:rFonts w:ascii="Arial" w:hAnsi="Arial" w:cs="Arial"/>
          <w:sz w:val="24"/>
          <w:szCs w:val="24"/>
        </w:rPr>
        <w:t>Zespół Placówek Oświatowych nr 3, ul. Leśna 2, 21-560 Międzyrzec Podlaski</w:t>
      </w:r>
    </w:p>
    <w:p w:rsidR="00C2785F" w:rsidRDefault="00B207A2" w:rsidP="00B207A2">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System rozgrywek: szwajcarski, na dystansie </w:t>
      </w:r>
      <w:r w:rsidR="00B95159">
        <w:rPr>
          <w:rFonts w:ascii="Arial" w:hAnsi="Arial" w:cs="Arial"/>
          <w:sz w:val="24"/>
          <w:szCs w:val="24"/>
        </w:rPr>
        <w:t xml:space="preserve">11 rund, tempo </w:t>
      </w:r>
      <w:r w:rsidR="00C2785F">
        <w:rPr>
          <w:rFonts w:ascii="Arial" w:hAnsi="Arial" w:cs="Arial"/>
          <w:sz w:val="24"/>
          <w:szCs w:val="24"/>
        </w:rPr>
        <w:t xml:space="preserve">3'+2" za ruch. (szachy </w:t>
      </w:r>
    </w:p>
    <w:p w:rsidR="00B207A2" w:rsidRPr="00B207A2" w:rsidRDefault="00C2785F" w:rsidP="00B207A2">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błyskawiczne).</w:t>
      </w:r>
    </w:p>
    <w:p w:rsidR="00B207A2" w:rsidRDefault="00B207A2" w:rsidP="00B207A2">
      <w:pPr>
        <w:autoSpaceDE w:val="0"/>
        <w:autoSpaceDN w:val="0"/>
        <w:adjustRightInd w:val="0"/>
        <w:spacing w:after="0" w:line="288" w:lineRule="auto"/>
        <w:rPr>
          <w:rFonts w:ascii="Arial" w:hAnsi="Arial" w:cs="Arial"/>
          <w:sz w:val="24"/>
          <w:szCs w:val="24"/>
          <w:u w:val="single"/>
        </w:rPr>
      </w:pPr>
    </w:p>
    <w:p w:rsidR="00C2785F" w:rsidRDefault="00C2785F" w:rsidP="00C2785F">
      <w:pPr>
        <w:tabs>
          <w:tab w:val="left" w:pos="1080"/>
        </w:tabs>
        <w:autoSpaceDE w:val="0"/>
        <w:autoSpaceDN w:val="0"/>
        <w:adjustRightInd w:val="0"/>
        <w:spacing w:after="0" w:line="288" w:lineRule="auto"/>
        <w:rPr>
          <w:rFonts w:ascii="Arial" w:hAnsi="Arial" w:cs="Arial"/>
          <w:sz w:val="24"/>
          <w:szCs w:val="24"/>
          <w:u w:val="single"/>
        </w:rPr>
      </w:pPr>
      <w:r w:rsidRPr="00C2785F">
        <w:rPr>
          <w:rFonts w:ascii="Arial" w:hAnsi="Arial" w:cs="Arial"/>
          <w:sz w:val="24"/>
          <w:szCs w:val="24"/>
        </w:rPr>
        <w:t xml:space="preserve">      </w:t>
      </w:r>
      <w:r>
        <w:rPr>
          <w:rFonts w:ascii="Arial" w:hAnsi="Arial" w:cs="Arial"/>
          <w:sz w:val="24"/>
          <w:szCs w:val="24"/>
        </w:rPr>
        <w:t xml:space="preserve"> </w:t>
      </w:r>
      <w:r w:rsidRPr="00C2785F">
        <w:rPr>
          <w:rFonts w:ascii="Arial" w:hAnsi="Arial" w:cs="Arial"/>
          <w:sz w:val="24"/>
          <w:szCs w:val="24"/>
          <w:u w:val="single"/>
        </w:rPr>
        <w:t>TURNIEJ NR 2</w:t>
      </w:r>
    </w:p>
    <w:p w:rsidR="00C2785F" w:rsidRDefault="00C2785F" w:rsidP="00C2785F">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w:t>
      </w:r>
      <w:r w:rsidRPr="00206D99">
        <w:rPr>
          <w:rFonts w:ascii="Arial" w:hAnsi="Arial" w:cs="Arial"/>
          <w:sz w:val="24"/>
          <w:szCs w:val="24"/>
        </w:rPr>
        <w:t>Data: 5 października 2025, godz. 10:00</w:t>
      </w:r>
      <w:r>
        <w:rPr>
          <w:rFonts w:ascii="Arial" w:hAnsi="Arial" w:cs="Arial"/>
          <w:sz w:val="24"/>
          <w:szCs w:val="24"/>
        </w:rPr>
        <w:t>.</w:t>
      </w:r>
      <w:r w:rsidRPr="00206D99">
        <w:rPr>
          <w:rFonts w:ascii="Arial" w:hAnsi="Arial" w:cs="Arial"/>
          <w:sz w:val="24"/>
          <w:szCs w:val="24"/>
        </w:rPr>
        <w:t xml:space="preserve"> </w:t>
      </w:r>
    </w:p>
    <w:p w:rsidR="00C2785F" w:rsidRPr="00206D99" w:rsidRDefault="00C2785F" w:rsidP="00C2785F">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w:t>
      </w:r>
      <w:r w:rsidRPr="00206D99">
        <w:rPr>
          <w:rFonts w:ascii="Arial" w:hAnsi="Arial" w:cs="Arial"/>
          <w:sz w:val="24"/>
          <w:szCs w:val="24"/>
        </w:rPr>
        <w:t>Miejsce: Zespół Placówek Oświatowych nr 3, ul. Leśna 2, 21-560 Międzyrzec Podlaski</w:t>
      </w:r>
      <w:r>
        <w:rPr>
          <w:rFonts w:ascii="Arial" w:hAnsi="Arial" w:cs="Arial"/>
          <w:sz w:val="24"/>
          <w:szCs w:val="24"/>
        </w:rPr>
        <w:t>.</w:t>
      </w:r>
    </w:p>
    <w:p w:rsidR="00C2785F" w:rsidRDefault="00C2785F" w:rsidP="00C2785F">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w:t>
      </w:r>
      <w:r w:rsidRPr="00206D99">
        <w:rPr>
          <w:rFonts w:ascii="Arial" w:hAnsi="Arial" w:cs="Arial"/>
          <w:sz w:val="24"/>
          <w:szCs w:val="24"/>
        </w:rPr>
        <w:t>System: Szwajcarski, 7 rund Tempo gr</w:t>
      </w:r>
      <w:r>
        <w:rPr>
          <w:rFonts w:ascii="Arial" w:hAnsi="Arial" w:cs="Arial"/>
          <w:sz w:val="24"/>
          <w:szCs w:val="24"/>
        </w:rPr>
        <w:t>y: 30 min. na partię, na zawodnika. (Możliwość</w:t>
      </w:r>
    </w:p>
    <w:p w:rsidR="00C2785F" w:rsidRPr="00206D99" w:rsidRDefault="00C2785F" w:rsidP="00C2785F">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uzyskania V i IV kategorii w rankingu krajowym)</w:t>
      </w:r>
    </w:p>
    <w:p w:rsidR="00C2785F" w:rsidRDefault="00C2785F" w:rsidP="00C2785F">
      <w:pPr>
        <w:tabs>
          <w:tab w:val="left" w:pos="1080"/>
        </w:tabs>
        <w:autoSpaceDE w:val="0"/>
        <w:autoSpaceDN w:val="0"/>
        <w:adjustRightInd w:val="0"/>
        <w:spacing w:after="0" w:line="288" w:lineRule="auto"/>
        <w:rPr>
          <w:rFonts w:ascii="Arial" w:hAnsi="Arial" w:cs="Arial"/>
          <w:sz w:val="24"/>
          <w:szCs w:val="24"/>
          <w:u w:val="single"/>
        </w:rPr>
      </w:pPr>
    </w:p>
    <w:p w:rsidR="00C2785F" w:rsidRDefault="00C2785F" w:rsidP="00C2785F">
      <w:pPr>
        <w:tabs>
          <w:tab w:val="left" w:pos="1080"/>
        </w:tabs>
        <w:autoSpaceDE w:val="0"/>
        <w:autoSpaceDN w:val="0"/>
        <w:adjustRightInd w:val="0"/>
        <w:spacing w:after="0" w:line="288" w:lineRule="auto"/>
        <w:rPr>
          <w:rFonts w:ascii="Arial" w:hAnsi="Arial" w:cs="Arial"/>
          <w:sz w:val="24"/>
          <w:szCs w:val="24"/>
          <w:u w:val="single"/>
        </w:rPr>
      </w:pPr>
      <w:r w:rsidRPr="00C2785F">
        <w:rPr>
          <w:rFonts w:ascii="Arial" w:hAnsi="Arial" w:cs="Arial"/>
          <w:sz w:val="24"/>
          <w:szCs w:val="24"/>
        </w:rPr>
        <w:t xml:space="preserve">       </w:t>
      </w:r>
      <w:r>
        <w:rPr>
          <w:rFonts w:ascii="Arial" w:hAnsi="Arial" w:cs="Arial"/>
          <w:sz w:val="24"/>
          <w:szCs w:val="24"/>
          <w:u w:val="single"/>
        </w:rPr>
        <w:t>TURNIEJ NR 3</w:t>
      </w:r>
    </w:p>
    <w:p w:rsidR="00C2785F" w:rsidRPr="00206D99" w:rsidRDefault="00C2785F" w:rsidP="00C2785F">
      <w:pPr>
        <w:autoSpaceDE w:val="0"/>
        <w:autoSpaceDN w:val="0"/>
        <w:adjustRightInd w:val="0"/>
        <w:spacing w:after="0" w:line="288" w:lineRule="auto"/>
        <w:rPr>
          <w:rFonts w:ascii="Arial" w:hAnsi="Arial" w:cs="Arial"/>
          <w:sz w:val="24"/>
          <w:szCs w:val="24"/>
        </w:rPr>
      </w:pPr>
      <w:r w:rsidRPr="00C2785F">
        <w:rPr>
          <w:rFonts w:ascii="Arial" w:hAnsi="Arial" w:cs="Arial"/>
          <w:sz w:val="24"/>
          <w:szCs w:val="24"/>
        </w:rPr>
        <w:t xml:space="preserve">       </w:t>
      </w:r>
      <w:r w:rsidRPr="00206D99">
        <w:rPr>
          <w:rFonts w:ascii="Arial" w:hAnsi="Arial" w:cs="Arial"/>
          <w:sz w:val="24"/>
          <w:szCs w:val="24"/>
        </w:rPr>
        <w:t>Data</w:t>
      </w:r>
      <w:r>
        <w:rPr>
          <w:rFonts w:ascii="Arial" w:hAnsi="Arial" w:cs="Arial"/>
          <w:sz w:val="24"/>
          <w:szCs w:val="24"/>
        </w:rPr>
        <w:t>: 9 listopada 2025, godz. 10:00.</w:t>
      </w:r>
    </w:p>
    <w:p w:rsidR="00C2785F" w:rsidRDefault="00C2785F" w:rsidP="00C2785F">
      <w:pPr>
        <w:autoSpaceDE w:val="0"/>
        <w:autoSpaceDN w:val="0"/>
        <w:adjustRightInd w:val="0"/>
        <w:spacing w:after="0" w:line="288" w:lineRule="auto"/>
        <w:rPr>
          <w:rFonts w:ascii="Arial" w:hAnsi="Arial" w:cs="Arial"/>
          <w:sz w:val="24"/>
          <w:szCs w:val="24"/>
        </w:rPr>
      </w:pPr>
      <w:r w:rsidRPr="00C2785F">
        <w:rPr>
          <w:rFonts w:ascii="Arial" w:hAnsi="Arial" w:cs="Arial"/>
          <w:sz w:val="24"/>
          <w:szCs w:val="24"/>
        </w:rPr>
        <w:t xml:space="preserve">       </w:t>
      </w:r>
      <w:r w:rsidRPr="00206D99">
        <w:rPr>
          <w:rFonts w:ascii="Arial" w:hAnsi="Arial" w:cs="Arial"/>
          <w:sz w:val="24"/>
          <w:szCs w:val="24"/>
        </w:rPr>
        <w:t>Miejsce: Sala konferencyjna Urzędu Miasta Międzyrzec P</w:t>
      </w:r>
      <w:r>
        <w:rPr>
          <w:rFonts w:ascii="Arial" w:hAnsi="Arial" w:cs="Arial"/>
          <w:sz w:val="24"/>
          <w:szCs w:val="24"/>
        </w:rPr>
        <w:t xml:space="preserve">odlaski, ul. Pocztowa 8, 21-560 </w:t>
      </w:r>
    </w:p>
    <w:p w:rsidR="00C2785F" w:rsidRPr="00206D99" w:rsidRDefault="00C2785F" w:rsidP="00C2785F">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w:t>
      </w:r>
      <w:r w:rsidRPr="00206D99">
        <w:rPr>
          <w:rFonts w:ascii="Arial" w:hAnsi="Arial" w:cs="Arial"/>
          <w:sz w:val="24"/>
          <w:szCs w:val="24"/>
        </w:rPr>
        <w:t>Międzyrzec Podlaski</w:t>
      </w:r>
    </w:p>
    <w:p w:rsidR="00C2785F" w:rsidRDefault="00C2785F" w:rsidP="00C2785F">
      <w:pPr>
        <w:tabs>
          <w:tab w:val="left" w:pos="1080"/>
        </w:tabs>
        <w:autoSpaceDE w:val="0"/>
        <w:autoSpaceDN w:val="0"/>
        <w:adjustRightInd w:val="0"/>
        <w:spacing w:after="0" w:line="288" w:lineRule="auto"/>
        <w:rPr>
          <w:rFonts w:ascii="Arial" w:hAnsi="Arial" w:cs="Arial"/>
          <w:sz w:val="24"/>
          <w:szCs w:val="24"/>
          <w:u w:val="single"/>
        </w:rPr>
      </w:pPr>
      <w:r>
        <w:rPr>
          <w:rFonts w:ascii="Arial" w:hAnsi="Arial" w:cs="Arial"/>
          <w:sz w:val="24"/>
          <w:szCs w:val="24"/>
        </w:rPr>
        <w:t xml:space="preserve">       </w:t>
      </w:r>
      <w:r w:rsidRPr="00206D99">
        <w:rPr>
          <w:rFonts w:ascii="Arial" w:hAnsi="Arial" w:cs="Arial"/>
          <w:sz w:val="24"/>
          <w:szCs w:val="24"/>
        </w:rPr>
        <w:t xml:space="preserve">System: </w:t>
      </w:r>
      <w:r>
        <w:rPr>
          <w:rFonts w:ascii="Arial" w:hAnsi="Arial" w:cs="Arial"/>
          <w:sz w:val="24"/>
          <w:szCs w:val="24"/>
        </w:rPr>
        <w:t>Szwajcarski, 5 rund Tempo gry: 30'</w:t>
      </w:r>
      <w:r w:rsidRPr="00206D99">
        <w:rPr>
          <w:rFonts w:ascii="Arial" w:hAnsi="Arial" w:cs="Arial"/>
          <w:sz w:val="24"/>
          <w:szCs w:val="24"/>
        </w:rPr>
        <w:t xml:space="preserve"> + 30</w:t>
      </w:r>
      <w:r>
        <w:rPr>
          <w:rFonts w:ascii="Arial" w:hAnsi="Arial" w:cs="Arial"/>
          <w:sz w:val="24"/>
          <w:szCs w:val="24"/>
        </w:rPr>
        <w:t>" za</w:t>
      </w:r>
      <w:r w:rsidRPr="00206D99">
        <w:rPr>
          <w:rFonts w:ascii="Arial" w:hAnsi="Arial" w:cs="Arial"/>
          <w:sz w:val="24"/>
          <w:szCs w:val="24"/>
        </w:rPr>
        <w:t xml:space="preserve"> ruch</w:t>
      </w:r>
      <w:r>
        <w:rPr>
          <w:rFonts w:ascii="Arial" w:hAnsi="Arial" w:cs="Arial"/>
          <w:sz w:val="24"/>
          <w:szCs w:val="24"/>
        </w:rPr>
        <w:t>.</w:t>
      </w:r>
    </w:p>
    <w:p w:rsidR="00C2785F" w:rsidRPr="00C2785F" w:rsidRDefault="00C2785F" w:rsidP="00C2785F">
      <w:pPr>
        <w:tabs>
          <w:tab w:val="left" w:pos="1080"/>
        </w:tabs>
        <w:autoSpaceDE w:val="0"/>
        <w:autoSpaceDN w:val="0"/>
        <w:adjustRightInd w:val="0"/>
        <w:spacing w:after="0" w:line="288" w:lineRule="auto"/>
        <w:rPr>
          <w:rFonts w:ascii="Arial" w:hAnsi="Arial" w:cs="Arial"/>
          <w:sz w:val="24"/>
          <w:szCs w:val="24"/>
          <w:u w:val="single"/>
        </w:rPr>
      </w:pPr>
    </w:p>
    <w:p w:rsidR="00B207A2" w:rsidRDefault="00F0040B" w:rsidP="00206D99">
      <w:pPr>
        <w:pStyle w:val="Akapitzlist"/>
        <w:numPr>
          <w:ilvl w:val="0"/>
          <w:numId w:val="2"/>
        </w:numPr>
        <w:autoSpaceDE w:val="0"/>
        <w:autoSpaceDN w:val="0"/>
        <w:adjustRightInd w:val="0"/>
        <w:spacing w:after="0" w:line="288" w:lineRule="auto"/>
        <w:ind w:left="426"/>
        <w:rPr>
          <w:rFonts w:ascii="Arial" w:hAnsi="Arial" w:cs="Arial"/>
          <w:b/>
          <w:sz w:val="24"/>
          <w:szCs w:val="24"/>
        </w:rPr>
      </w:pPr>
      <w:r>
        <w:rPr>
          <w:rFonts w:ascii="Arial" w:hAnsi="Arial" w:cs="Arial"/>
          <w:b/>
          <w:sz w:val="24"/>
          <w:szCs w:val="24"/>
        </w:rPr>
        <w:t>PUNKTACJA I KLASYFIKACJA GENERALNA</w:t>
      </w:r>
    </w:p>
    <w:p w:rsidR="00F0040B" w:rsidRDefault="00F0040B" w:rsidP="00F0040B">
      <w:pPr>
        <w:autoSpaceDE w:val="0"/>
        <w:autoSpaceDN w:val="0"/>
        <w:adjustRightInd w:val="0"/>
        <w:spacing w:after="0" w:line="288" w:lineRule="auto"/>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Każdy turniej rozgrywany jest zgodnie z przepisami FIDE i Kodeksu Szachowego. Wyniki </w:t>
      </w:r>
    </w:p>
    <w:p w:rsidR="00F0040B" w:rsidRDefault="00F0040B" w:rsidP="00F0040B">
      <w:pPr>
        <w:autoSpaceDE w:val="0"/>
        <w:autoSpaceDN w:val="0"/>
        <w:adjustRightInd w:val="0"/>
        <w:spacing w:after="0" w:line="288" w:lineRule="auto"/>
        <w:rPr>
          <w:rFonts w:ascii="Arial" w:hAnsi="Arial" w:cs="Arial"/>
          <w:b/>
          <w:sz w:val="24"/>
          <w:szCs w:val="24"/>
        </w:rPr>
      </w:pPr>
      <w:r>
        <w:rPr>
          <w:rFonts w:ascii="Arial" w:hAnsi="Arial" w:cs="Arial"/>
          <w:sz w:val="24"/>
          <w:szCs w:val="24"/>
        </w:rPr>
        <w:t xml:space="preserve">      zostaną przesłane do oceny</w:t>
      </w:r>
      <w:r>
        <w:rPr>
          <w:rFonts w:ascii="Arial" w:hAnsi="Arial" w:cs="Arial"/>
          <w:b/>
          <w:sz w:val="24"/>
          <w:szCs w:val="24"/>
        </w:rPr>
        <w:t xml:space="preserve">  </w:t>
      </w:r>
      <w:r w:rsidRPr="00F0040B">
        <w:rPr>
          <w:rFonts w:ascii="Arial" w:hAnsi="Arial" w:cs="Arial"/>
          <w:sz w:val="24"/>
          <w:szCs w:val="24"/>
        </w:rPr>
        <w:t>PZSZach.</w:t>
      </w:r>
      <w:r>
        <w:rPr>
          <w:rFonts w:ascii="Arial" w:hAnsi="Arial" w:cs="Arial"/>
          <w:b/>
          <w:sz w:val="24"/>
          <w:szCs w:val="24"/>
        </w:rPr>
        <w:t xml:space="preserve"> </w:t>
      </w:r>
    </w:p>
    <w:p w:rsidR="00F0040B" w:rsidRDefault="00F0040B" w:rsidP="00F0040B">
      <w:pPr>
        <w:autoSpaceDE w:val="0"/>
        <w:autoSpaceDN w:val="0"/>
        <w:adjustRightInd w:val="0"/>
        <w:spacing w:after="0" w:line="288" w:lineRule="auto"/>
        <w:rPr>
          <w:rFonts w:ascii="Arial" w:hAnsi="Arial" w:cs="Arial"/>
          <w:sz w:val="24"/>
          <w:szCs w:val="24"/>
        </w:rPr>
      </w:pPr>
      <w:r>
        <w:rPr>
          <w:rFonts w:ascii="Arial" w:hAnsi="Arial" w:cs="Arial"/>
          <w:b/>
          <w:sz w:val="24"/>
          <w:szCs w:val="24"/>
        </w:rPr>
        <w:t xml:space="preserve">      </w:t>
      </w:r>
      <w:r w:rsidRPr="00F0040B">
        <w:rPr>
          <w:rFonts w:ascii="Arial" w:hAnsi="Arial" w:cs="Arial"/>
          <w:sz w:val="24"/>
          <w:szCs w:val="24"/>
        </w:rPr>
        <w:t xml:space="preserve">Oprócz tego wyniki zostaną przeliczone </w:t>
      </w:r>
      <w:r>
        <w:rPr>
          <w:rFonts w:ascii="Arial" w:hAnsi="Arial" w:cs="Arial"/>
          <w:sz w:val="24"/>
          <w:szCs w:val="24"/>
        </w:rPr>
        <w:t>wg. zasad klasyfikacji generalnej "Międzyrzeckich</w:t>
      </w:r>
    </w:p>
    <w:p w:rsidR="00F0040B" w:rsidRDefault="00F0040B" w:rsidP="00F0040B">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derby z Dr Gerardem" wg. następującego schematu:</w:t>
      </w:r>
    </w:p>
    <w:p w:rsidR="00F0040B" w:rsidRDefault="00F0040B" w:rsidP="00F0040B">
      <w:pPr>
        <w:pStyle w:val="Akapitzlist"/>
        <w:numPr>
          <w:ilvl w:val="0"/>
          <w:numId w:val="5"/>
        </w:numPr>
        <w:autoSpaceDE w:val="0"/>
        <w:autoSpaceDN w:val="0"/>
        <w:adjustRightInd w:val="0"/>
        <w:spacing w:after="0" w:line="288" w:lineRule="auto"/>
        <w:rPr>
          <w:rFonts w:ascii="Arial" w:hAnsi="Arial" w:cs="Arial"/>
          <w:sz w:val="24"/>
          <w:szCs w:val="24"/>
        </w:rPr>
      </w:pPr>
      <w:r>
        <w:rPr>
          <w:rFonts w:ascii="Arial" w:hAnsi="Arial" w:cs="Arial"/>
          <w:sz w:val="24"/>
          <w:szCs w:val="24"/>
        </w:rPr>
        <w:t>szachy błyskawiczne: wygrana - 1pkt, remis - 0,5 pkt, przegrana - 0 pkt.</w:t>
      </w:r>
    </w:p>
    <w:p w:rsidR="00AC1264" w:rsidRDefault="00AC1264" w:rsidP="00F0040B">
      <w:pPr>
        <w:pStyle w:val="Akapitzlist"/>
        <w:numPr>
          <w:ilvl w:val="0"/>
          <w:numId w:val="5"/>
        </w:numPr>
        <w:autoSpaceDE w:val="0"/>
        <w:autoSpaceDN w:val="0"/>
        <w:adjustRightInd w:val="0"/>
        <w:spacing w:after="0" w:line="288" w:lineRule="auto"/>
        <w:rPr>
          <w:rFonts w:ascii="Arial" w:hAnsi="Arial" w:cs="Arial"/>
          <w:sz w:val="24"/>
          <w:szCs w:val="24"/>
        </w:rPr>
      </w:pPr>
      <w:r>
        <w:rPr>
          <w:rFonts w:ascii="Arial" w:hAnsi="Arial" w:cs="Arial"/>
          <w:sz w:val="24"/>
          <w:szCs w:val="24"/>
        </w:rPr>
        <w:t>szachy szybkie: wygrana - 2 pkt., remis - 1 pkt., przegrana - 0 pkt.</w:t>
      </w:r>
    </w:p>
    <w:p w:rsidR="00AC1264" w:rsidRPr="00F0040B" w:rsidRDefault="00AC1264" w:rsidP="00F0040B">
      <w:pPr>
        <w:pStyle w:val="Akapitzlist"/>
        <w:numPr>
          <w:ilvl w:val="0"/>
          <w:numId w:val="5"/>
        </w:numPr>
        <w:autoSpaceDE w:val="0"/>
        <w:autoSpaceDN w:val="0"/>
        <w:adjustRightInd w:val="0"/>
        <w:spacing w:after="0" w:line="288" w:lineRule="auto"/>
        <w:rPr>
          <w:rFonts w:ascii="Arial" w:hAnsi="Arial" w:cs="Arial"/>
          <w:sz w:val="24"/>
          <w:szCs w:val="24"/>
        </w:rPr>
      </w:pPr>
      <w:r>
        <w:rPr>
          <w:rFonts w:ascii="Arial" w:hAnsi="Arial" w:cs="Arial"/>
          <w:sz w:val="24"/>
          <w:szCs w:val="24"/>
        </w:rPr>
        <w:lastRenderedPageBreak/>
        <w:t>szachy klasyczne: wygrana - 3 pkt., remis - 1 pkt., przegrana - 0 pkt.</w:t>
      </w:r>
    </w:p>
    <w:p w:rsidR="00AC1264" w:rsidRDefault="00F0040B" w:rsidP="00AC1264">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w:t>
      </w:r>
    </w:p>
    <w:p w:rsidR="00AC1264" w:rsidRPr="00206D99" w:rsidRDefault="00AC1264" w:rsidP="00AC1264">
      <w:pPr>
        <w:autoSpaceDE w:val="0"/>
        <w:autoSpaceDN w:val="0"/>
        <w:adjustRightInd w:val="0"/>
        <w:spacing w:after="0" w:line="288" w:lineRule="auto"/>
        <w:jc w:val="both"/>
        <w:rPr>
          <w:rFonts w:ascii="Arial" w:hAnsi="Arial" w:cs="Arial"/>
          <w:sz w:val="24"/>
          <w:szCs w:val="24"/>
        </w:rPr>
      </w:pPr>
      <w:r>
        <w:rPr>
          <w:rFonts w:ascii="Arial" w:hAnsi="Arial" w:cs="Arial"/>
          <w:sz w:val="24"/>
          <w:szCs w:val="24"/>
        </w:rPr>
        <w:tab/>
      </w:r>
      <w:r w:rsidR="00F0040B">
        <w:rPr>
          <w:rFonts w:ascii="Arial" w:hAnsi="Arial" w:cs="Arial"/>
          <w:sz w:val="24"/>
          <w:szCs w:val="24"/>
        </w:rPr>
        <w:t xml:space="preserve"> </w:t>
      </w:r>
      <w:r w:rsidRPr="00206D99">
        <w:rPr>
          <w:rFonts w:ascii="Arial" w:hAnsi="Arial" w:cs="Arial"/>
          <w:sz w:val="24"/>
          <w:szCs w:val="24"/>
        </w:rPr>
        <w:t>W klasyfikacji generalnej uwzględniani są wszyscy zawodnicy, którzy wzięli udział choćby w jednym turnieju. W przypadku równej liczby punktów decyduje punktacja pomocnicza z turniejów szachów szybkich i błyskawicznych.</w:t>
      </w:r>
    </w:p>
    <w:p w:rsidR="00F0040B" w:rsidRPr="00F0040B" w:rsidRDefault="00F0040B" w:rsidP="00F0040B">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w:t>
      </w:r>
    </w:p>
    <w:p w:rsidR="00AC1264" w:rsidRDefault="00AC1264" w:rsidP="00AC1264">
      <w:pPr>
        <w:pStyle w:val="Akapitzlist"/>
        <w:numPr>
          <w:ilvl w:val="0"/>
          <w:numId w:val="2"/>
        </w:numPr>
        <w:autoSpaceDE w:val="0"/>
        <w:autoSpaceDN w:val="0"/>
        <w:adjustRightInd w:val="0"/>
        <w:spacing w:after="0" w:line="288" w:lineRule="auto"/>
        <w:ind w:left="426"/>
        <w:rPr>
          <w:rFonts w:ascii="Arial" w:hAnsi="Arial" w:cs="Arial"/>
          <w:b/>
          <w:sz w:val="24"/>
          <w:szCs w:val="24"/>
        </w:rPr>
      </w:pPr>
      <w:r>
        <w:rPr>
          <w:rFonts w:ascii="Arial" w:hAnsi="Arial" w:cs="Arial"/>
          <w:b/>
          <w:sz w:val="24"/>
          <w:szCs w:val="24"/>
        </w:rPr>
        <w:t>OPŁATA KLASYFIKACYJNA</w:t>
      </w:r>
    </w:p>
    <w:p w:rsidR="00AC1264" w:rsidRPr="00AC1264" w:rsidRDefault="00AC1264" w:rsidP="00AC1264">
      <w:pPr>
        <w:pStyle w:val="Akapitzlist"/>
        <w:autoSpaceDE w:val="0"/>
        <w:autoSpaceDN w:val="0"/>
        <w:adjustRightInd w:val="0"/>
        <w:spacing w:after="0" w:line="288" w:lineRule="auto"/>
        <w:ind w:left="426"/>
        <w:rPr>
          <w:rFonts w:ascii="Arial" w:hAnsi="Arial" w:cs="Arial"/>
          <w:b/>
          <w:sz w:val="24"/>
          <w:szCs w:val="24"/>
        </w:rPr>
      </w:pPr>
      <w:r w:rsidRPr="00AC1264">
        <w:rPr>
          <w:rFonts w:ascii="Arial" w:hAnsi="Arial" w:cs="Arial"/>
          <w:sz w:val="24"/>
          <w:szCs w:val="24"/>
        </w:rPr>
        <w:t>Opłata za udział w każdym turnieju wynosi 20 zł (w tym opłata FIDE).</w:t>
      </w:r>
      <w:r w:rsidRPr="00AC1264">
        <w:rPr>
          <w:rFonts w:ascii="Arial" w:hAnsi="Arial" w:cs="Arial"/>
          <w:sz w:val="24"/>
          <w:szCs w:val="24"/>
        </w:rPr>
        <w:br/>
        <w:t>Aktywni Członkowie MU</w:t>
      </w:r>
      <w:r>
        <w:rPr>
          <w:rFonts w:ascii="Arial" w:hAnsi="Arial" w:cs="Arial"/>
          <w:sz w:val="24"/>
          <w:szCs w:val="24"/>
        </w:rPr>
        <w:t xml:space="preserve">KS GAMBIT są zwolnieni z opłaty, </w:t>
      </w:r>
      <w:r w:rsidRPr="00AC1264">
        <w:rPr>
          <w:rFonts w:ascii="Arial" w:hAnsi="Arial" w:cs="Arial"/>
          <w:sz w:val="24"/>
          <w:szCs w:val="24"/>
        </w:rPr>
        <w:t xml:space="preserve">(przypominamy, że składka członkowska dla członków MUKS GAMBIT wynosi 30 zł </w:t>
      </w:r>
      <w:r w:rsidRPr="00AC1264">
        <w:rPr>
          <w:rFonts w:ascii="Arial" w:hAnsi="Arial" w:cs="Arial"/>
          <w:color w:val="222222"/>
          <w:sz w:val="24"/>
          <w:szCs w:val="24"/>
          <w:highlight w:val="white"/>
        </w:rPr>
        <w:t>Bank BS 82 8039 0006 0000 0008 8978 0003)</w:t>
      </w:r>
    </w:p>
    <w:p w:rsidR="00AC1264" w:rsidRPr="00AC1264" w:rsidRDefault="00AC1264" w:rsidP="00AC1264">
      <w:pPr>
        <w:autoSpaceDE w:val="0"/>
        <w:autoSpaceDN w:val="0"/>
        <w:adjustRightInd w:val="0"/>
        <w:spacing w:after="0" w:line="288" w:lineRule="auto"/>
        <w:jc w:val="both"/>
        <w:rPr>
          <w:rFonts w:ascii="Arial" w:hAnsi="Arial" w:cs="Arial"/>
          <w:sz w:val="24"/>
          <w:szCs w:val="24"/>
          <w:u w:val="single"/>
        </w:rPr>
      </w:pPr>
      <w:r>
        <w:rPr>
          <w:rFonts w:ascii="Arial" w:hAnsi="Arial" w:cs="Arial"/>
          <w:sz w:val="24"/>
          <w:szCs w:val="24"/>
        </w:rPr>
        <w:tab/>
      </w:r>
      <w:r w:rsidRPr="00AC1264">
        <w:rPr>
          <w:rFonts w:ascii="Arial" w:hAnsi="Arial" w:cs="Arial"/>
          <w:sz w:val="24"/>
          <w:szCs w:val="24"/>
          <w:u w:val="single"/>
        </w:rPr>
        <w:t>W przypadku rezygnacji z udziału w turnieju po dokonaniu opłaty klasyfikacyjnej, zwrot środków nie przysługuje, chyba że rezygnacja nastąpiła z przyczyn niezależnych od uczestnika i została zgłoszona najpóźniej 3 dni przed rozpoczęciem turnieju.</w:t>
      </w:r>
    </w:p>
    <w:p w:rsidR="00AC1264" w:rsidRPr="00AC1264" w:rsidRDefault="00AC1264" w:rsidP="00AC1264">
      <w:pPr>
        <w:autoSpaceDE w:val="0"/>
        <w:autoSpaceDN w:val="0"/>
        <w:adjustRightInd w:val="0"/>
        <w:spacing w:after="0" w:line="288" w:lineRule="auto"/>
        <w:rPr>
          <w:rFonts w:ascii="Arial" w:hAnsi="Arial" w:cs="Arial"/>
          <w:b/>
          <w:sz w:val="24"/>
          <w:szCs w:val="24"/>
        </w:rPr>
      </w:pPr>
    </w:p>
    <w:p w:rsidR="00B207A2" w:rsidRDefault="00AC1264" w:rsidP="00206D99">
      <w:pPr>
        <w:pStyle w:val="Akapitzlist"/>
        <w:numPr>
          <w:ilvl w:val="0"/>
          <w:numId w:val="2"/>
        </w:numPr>
        <w:autoSpaceDE w:val="0"/>
        <w:autoSpaceDN w:val="0"/>
        <w:adjustRightInd w:val="0"/>
        <w:spacing w:after="0" w:line="288" w:lineRule="auto"/>
        <w:ind w:left="426"/>
        <w:rPr>
          <w:rFonts w:ascii="Arial" w:hAnsi="Arial" w:cs="Arial"/>
          <w:b/>
          <w:sz w:val="24"/>
          <w:szCs w:val="24"/>
        </w:rPr>
      </w:pPr>
      <w:r>
        <w:rPr>
          <w:rFonts w:ascii="Arial" w:hAnsi="Arial" w:cs="Arial"/>
          <w:b/>
          <w:sz w:val="24"/>
          <w:szCs w:val="24"/>
        </w:rPr>
        <w:t>ZGŁOSZENIA</w:t>
      </w:r>
    </w:p>
    <w:p w:rsidR="00AC1264" w:rsidRDefault="00AC1264" w:rsidP="00AC1264">
      <w:pPr>
        <w:pStyle w:val="Akapitzlist"/>
        <w:autoSpaceDE w:val="0"/>
        <w:autoSpaceDN w:val="0"/>
        <w:adjustRightInd w:val="0"/>
        <w:spacing w:after="0" w:line="288" w:lineRule="auto"/>
        <w:ind w:left="426"/>
        <w:jc w:val="both"/>
        <w:rPr>
          <w:rFonts w:ascii="Arial" w:hAnsi="Arial" w:cs="Arial"/>
          <w:sz w:val="24"/>
          <w:szCs w:val="24"/>
        </w:rPr>
      </w:pPr>
      <w:r>
        <w:rPr>
          <w:rFonts w:ascii="Arial" w:hAnsi="Arial" w:cs="Arial"/>
          <w:sz w:val="24"/>
          <w:szCs w:val="24"/>
        </w:rPr>
        <w:tab/>
      </w:r>
      <w:r w:rsidRPr="00206D99">
        <w:rPr>
          <w:rFonts w:ascii="Arial" w:hAnsi="Arial" w:cs="Arial"/>
          <w:sz w:val="24"/>
          <w:szCs w:val="24"/>
        </w:rPr>
        <w:t>Zgłoszenia do każdego turnieju należy dokonywać osobno. Formularze zgłoszeniowe dostępne są na stronie: http://www.chessarbiter.com/turnieje Turniej ma charakter otwarty i międzynarodowy. Uczestnikiem może być każdy zawodnik posiadający numer FIDE i spełniający warunki dopuszczenia określone przez organizatora.</w:t>
      </w:r>
    </w:p>
    <w:p w:rsidR="00AC1264" w:rsidRPr="00AC1264" w:rsidRDefault="00AC1264" w:rsidP="00AC1264">
      <w:pPr>
        <w:pStyle w:val="Akapitzlist"/>
        <w:autoSpaceDE w:val="0"/>
        <w:autoSpaceDN w:val="0"/>
        <w:adjustRightInd w:val="0"/>
        <w:spacing w:after="0" w:line="288" w:lineRule="auto"/>
        <w:ind w:left="426"/>
        <w:jc w:val="both"/>
        <w:rPr>
          <w:rFonts w:ascii="Arial" w:hAnsi="Arial" w:cs="Arial"/>
          <w:sz w:val="24"/>
          <w:szCs w:val="24"/>
        </w:rPr>
      </w:pPr>
    </w:p>
    <w:p w:rsidR="00AC1264" w:rsidRDefault="00AC1264" w:rsidP="00206D99">
      <w:pPr>
        <w:pStyle w:val="Akapitzlist"/>
        <w:numPr>
          <w:ilvl w:val="0"/>
          <w:numId w:val="2"/>
        </w:numPr>
        <w:autoSpaceDE w:val="0"/>
        <w:autoSpaceDN w:val="0"/>
        <w:adjustRightInd w:val="0"/>
        <w:spacing w:after="0" w:line="288" w:lineRule="auto"/>
        <w:ind w:left="426"/>
        <w:rPr>
          <w:rFonts w:ascii="Arial" w:hAnsi="Arial" w:cs="Arial"/>
          <w:b/>
          <w:sz w:val="24"/>
          <w:szCs w:val="24"/>
        </w:rPr>
      </w:pPr>
      <w:r>
        <w:rPr>
          <w:rFonts w:ascii="Arial" w:hAnsi="Arial" w:cs="Arial"/>
          <w:b/>
          <w:sz w:val="24"/>
          <w:szCs w:val="24"/>
        </w:rPr>
        <w:t>NAGRODY</w:t>
      </w:r>
    </w:p>
    <w:p w:rsidR="00282E6A" w:rsidRPr="00206D99" w:rsidRDefault="00282E6A" w:rsidP="00282E6A">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w:t>
      </w:r>
      <w:r w:rsidRPr="00206D99">
        <w:rPr>
          <w:rFonts w:ascii="Arial" w:hAnsi="Arial" w:cs="Arial"/>
          <w:sz w:val="24"/>
          <w:szCs w:val="24"/>
        </w:rPr>
        <w:t xml:space="preserve">Grupy </w:t>
      </w:r>
      <w:r>
        <w:rPr>
          <w:rFonts w:ascii="Arial" w:hAnsi="Arial" w:cs="Arial"/>
          <w:sz w:val="24"/>
          <w:szCs w:val="24"/>
        </w:rPr>
        <w:t xml:space="preserve">wiekowe: – D10, C10 – D15, C15, </w:t>
      </w:r>
      <w:r w:rsidRPr="00206D99">
        <w:rPr>
          <w:rFonts w:ascii="Arial" w:hAnsi="Arial" w:cs="Arial"/>
          <w:sz w:val="24"/>
          <w:szCs w:val="24"/>
        </w:rPr>
        <w:t xml:space="preserve"> Open K i Open M</w:t>
      </w:r>
      <w:r>
        <w:rPr>
          <w:rFonts w:ascii="Arial" w:hAnsi="Arial" w:cs="Arial"/>
          <w:sz w:val="24"/>
          <w:szCs w:val="24"/>
        </w:rPr>
        <w:t>.</w:t>
      </w:r>
    </w:p>
    <w:p w:rsidR="00282E6A" w:rsidRPr="00206D99" w:rsidRDefault="00282E6A" w:rsidP="00282E6A">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w:t>
      </w:r>
      <w:r w:rsidRPr="00206D99">
        <w:rPr>
          <w:rFonts w:ascii="Arial" w:hAnsi="Arial" w:cs="Arial"/>
          <w:sz w:val="24"/>
          <w:szCs w:val="24"/>
        </w:rPr>
        <w:t xml:space="preserve">Nagrody w poszczególnych turniejach: </w:t>
      </w:r>
    </w:p>
    <w:p w:rsidR="00282E6A" w:rsidRPr="00206D99" w:rsidRDefault="00282E6A" w:rsidP="00282E6A">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 d</w:t>
      </w:r>
      <w:r w:rsidRPr="00206D99">
        <w:rPr>
          <w:rFonts w:ascii="Arial" w:hAnsi="Arial" w:cs="Arial"/>
          <w:sz w:val="24"/>
          <w:szCs w:val="24"/>
        </w:rPr>
        <w:t xml:space="preserve">yplomy i medale dla najlepszych w każdej kategorii </w:t>
      </w:r>
    </w:p>
    <w:p w:rsidR="00282E6A" w:rsidRDefault="00282E6A" w:rsidP="00282E6A">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 d</w:t>
      </w:r>
      <w:r w:rsidRPr="00206D99">
        <w:rPr>
          <w:rFonts w:ascii="Arial" w:hAnsi="Arial" w:cs="Arial"/>
          <w:sz w:val="24"/>
          <w:szCs w:val="24"/>
        </w:rPr>
        <w:t>yplomy za udział dla wszystkich w najmłodszej klasyfikacji.</w:t>
      </w:r>
    </w:p>
    <w:p w:rsidR="00282E6A" w:rsidRPr="00206D99" w:rsidRDefault="00282E6A" w:rsidP="00282E6A">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w:t>
      </w:r>
      <w:r w:rsidRPr="00206D99">
        <w:rPr>
          <w:rFonts w:ascii="Arial" w:hAnsi="Arial" w:cs="Arial"/>
          <w:sz w:val="24"/>
          <w:szCs w:val="24"/>
        </w:rPr>
        <w:t xml:space="preserve">Dla najlepszych w kat D10/C10 przewidziane drobne upominki </w:t>
      </w:r>
    </w:p>
    <w:p w:rsidR="00282E6A" w:rsidRPr="00206D99" w:rsidRDefault="00282E6A" w:rsidP="00282E6A">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w:t>
      </w:r>
      <w:r w:rsidRPr="00206D99">
        <w:rPr>
          <w:rFonts w:ascii="Arial" w:hAnsi="Arial" w:cs="Arial"/>
          <w:sz w:val="24"/>
          <w:szCs w:val="24"/>
        </w:rPr>
        <w:t xml:space="preserve">Nagrody w klasyfikacji generalnej cyklu: </w:t>
      </w:r>
    </w:p>
    <w:p w:rsidR="00282E6A" w:rsidRPr="00206D99" w:rsidRDefault="00282E6A" w:rsidP="00282E6A">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 p</w:t>
      </w:r>
      <w:r w:rsidRPr="00206D99">
        <w:rPr>
          <w:rFonts w:ascii="Arial" w:hAnsi="Arial" w:cs="Arial"/>
          <w:sz w:val="24"/>
          <w:szCs w:val="24"/>
        </w:rPr>
        <w:t xml:space="preserve">uchary i dyplomy dla najlepszych </w:t>
      </w:r>
    </w:p>
    <w:p w:rsidR="00282E6A" w:rsidRPr="00206D99" w:rsidRDefault="00282E6A" w:rsidP="00282E6A">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 n</w:t>
      </w:r>
      <w:r w:rsidRPr="00206D99">
        <w:rPr>
          <w:rFonts w:ascii="Arial" w:hAnsi="Arial" w:cs="Arial"/>
          <w:sz w:val="24"/>
          <w:szCs w:val="24"/>
        </w:rPr>
        <w:t xml:space="preserve">agrody rzeczowe w kategoriach D10, C10, D15, C15 </w:t>
      </w:r>
    </w:p>
    <w:p w:rsidR="00282E6A" w:rsidRPr="00206D99" w:rsidRDefault="00282E6A" w:rsidP="00282E6A">
      <w:pPr>
        <w:autoSpaceDE w:val="0"/>
        <w:autoSpaceDN w:val="0"/>
        <w:adjustRightInd w:val="0"/>
        <w:spacing w:after="0" w:line="288" w:lineRule="auto"/>
        <w:rPr>
          <w:rFonts w:ascii="Arial" w:hAnsi="Arial" w:cs="Arial"/>
          <w:sz w:val="24"/>
          <w:szCs w:val="24"/>
        </w:rPr>
      </w:pPr>
      <w:r>
        <w:rPr>
          <w:rFonts w:ascii="Arial" w:hAnsi="Arial" w:cs="Arial"/>
          <w:sz w:val="24"/>
          <w:szCs w:val="24"/>
        </w:rPr>
        <w:t xml:space="preserve">     – n</w:t>
      </w:r>
      <w:r w:rsidRPr="00206D99">
        <w:rPr>
          <w:rFonts w:ascii="Arial" w:hAnsi="Arial" w:cs="Arial"/>
          <w:sz w:val="24"/>
          <w:szCs w:val="24"/>
        </w:rPr>
        <w:t>agrody pieniężne w kategoriach Open</w:t>
      </w:r>
    </w:p>
    <w:p w:rsidR="00282E6A" w:rsidRDefault="00282E6A" w:rsidP="00282E6A">
      <w:pPr>
        <w:pStyle w:val="Akapitzlist"/>
        <w:autoSpaceDE w:val="0"/>
        <w:autoSpaceDN w:val="0"/>
        <w:adjustRightInd w:val="0"/>
        <w:spacing w:after="0" w:line="288" w:lineRule="auto"/>
        <w:ind w:left="426"/>
        <w:rPr>
          <w:rFonts w:ascii="Arial" w:hAnsi="Arial" w:cs="Arial"/>
          <w:b/>
          <w:sz w:val="24"/>
          <w:szCs w:val="24"/>
        </w:rPr>
      </w:pPr>
    </w:p>
    <w:p w:rsidR="00282E6A" w:rsidRDefault="00AC1264" w:rsidP="00282E6A">
      <w:pPr>
        <w:pStyle w:val="Akapitzlist"/>
        <w:numPr>
          <w:ilvl w:val="0"/>
          <w:numId w:val="2"/>
        </w:numPr>
        <w:autoSpaceDE w:val="0"/>
        <w:autoSpaceDN w:val="0"/>
        <w:adjustRightInd w:val="0"/>
        <w:spacing w:after="0" w:line="288" w:lineRule="auto"/>
        <w:ind w:left="426"/>
        <w:rPr>
          <w:rFonts w:ascii="Arial" w:hAnsi="Arial" w:cs="Arial"/>
          <w:b/>
          <w:sz w:val="24"/>
          <w:szCs w:val="24"/>
        </w:rPr>
      </w:pPr>
      <w:r>
        <w:rPr>
          <w:rFonts w:ascii="Arial" w:hAnsi="Arial" w:cs="Arial"/>
          <w:b/>
          <w:sz w:val="24"/>
          <w:szCs w:val="24"/>
        </w:rPr>
        <w:t>UWAGI KOŃCOWE</w:t>
      </w:r>
    </w:p>
    <w:p w:rsidR="00282E6A" w:rsidRPr="00282E6A" w:rsidRDefault="00282E6A" w:rsidP="00282E6A">
      <w:pPr>
        <w:pStyle w:val="Akapitzlist"/>
        <w:autoSpaceDE w:val="0"/>
        <w:autoSpaceDN w:val="0"/>
        <w:adjustRightInd w:val="0"/>
        <w:spacing w:after="0" w:line="288" w:lineRule="auto"/>
        <w:ind w:left="426"/>
        <w:jc w:val="both"/>
        <w:rPr>
          <w:rFonts w:ascii="Arial" w:hAnsi="Arial" w:cs="Arial"/>
          <w:b/>
          <w:sz w:val="24"/>
          <w:szCs w:val="24"/>
        </w:rPr>
      </w:pPr>
      <w:r w:rsidRPr="00282E6A">
        <w:rPr>
          <w:rFonts w:ascii="Arial" w:hAnsi="Arial" w:cs="Arial"/>
          <w:sz w:val="24"/>
          <w:szCs w:val="24"/>
        </w:rPr>
        <w:t>Organizator zapewnia sprz</w:t>
      </w:r>
      <w:r>
        <w:rPr>
          <w:rFonts w:ascii="Arial" w:hAnsi="Arial" w:cs="Arial"/>
          <w:sz w:val="24"/>
          <w:szCs w:val="24"/>
        </w:rPr>
        <w:t>ęt szachowy. Z</w:t>
      </w:r>
      <w:r w:rsidRPr="00282E6A">
        <w:rPr>
          <w:rFonts w:ascii="Arial" w:hAnsi="Arial" w:cs="Arial"/>
          <w:sz w:val="24"/>
          <w:szCs w:val="24"/>
        </w:rPr>
        <w:t>astrzega sobie prawo do zmiany wartości ocen i liczby rund. Organizator nie ponosi odpowiedzialności za rzeczy pozostawione lub zagubione na terenie obiektu turniejowego.</w:t>
      </w:r>
    </w:p>
    <w:p w:rsidR="00282E6A" w:rsidRDefault="00282E6A" w:rsidP="00282E6A">
      <w:pPr>
        <w:autoSpaceDE w:val="0"/>
        <w:autoSpaceDN w:val="0"/>
        <w:adjustRightInd w:val="0"/>
        <w:spacing w:after="0" w:line="288" w:lineRule="auto"/>
        <w:rPr>
          <w:rFonts w:ascii="Arial" w:hAnsi="Arial" w:cs="Arial"/>
          <w:b/>
          <w:sz w:val="24"/>
          <w:szCs w:val="24"/>
        </w:rPr>
      </w:pPr>
    </w:p>
    <w:p w:rsidR="00282E6A" w:rsidRPr="00282E6A" w:rsidRDefault="00282E6A" w:rsidP="00282E6A">
      <w:pPr>
        <w:autoSpaceDE w:val="0"/>
        <w:autoSpaceDN w:val="0"/>
        <w:adjustRightInd w:val="0"/>
        <w:spacing w:after="0" w:line="288" w:lineRule="auto"/>
        <w:rPr>
          <w:rFonts w:ascii="Arial" w:hAnsi="Arial" w:cs="Arial"/>
          <w:b/>
          <w:sz w:val="24"/>
          <w:szCs w:val="24"/>
        </w:rPr>
      </w:pPr>
    </w:p>
    <w:p w:rsidR="00282E6A" w:rsidRDefault="00AC1264" w:rsidP="00282E6A">
      <w:pPr>
        <w:pStyle w:val="Akapitzlist"/>
        <w:numPr>
          <w:ilvl w:val="0"/>
          <w:numId w:val="2"/>
        </w:numPr>
        <w:autoSpaceDE w:val="0"/>
        <w:autoSpaceDN w:val="0"/>
        <w:adjustRightInd w:val="0"/>
        <w:spacing w:after="0" w:line="288" w:lineRule="auto"/>
        <w:ind w:left="426"/>
        <w:rPr>
          <w:rFonts w:ascii="Arial" w:hAnsi="Arial" w:cs="Arial"/>
          <w:b/>
          <w:sz w:val="24"/>
          <w:szCs w:val="24"/>
        </w:rPr>
      </w:pPr>
      <w:r>
        <w:rPr>
          <w:rFonts w:ascii="Arial" w:hAnsi="Arial" w:cs="Arial"/>
          <w:b/>
          <w:sz w:val="24"/>
          <w:szCs w:val="24"/>
        </w:rPr>
        <w:t>POZTANOWIENIA KOŃCOWE.</w:t>
      </w:r>
    </w:p>
    <w:p w:rsidR="00282E6A" w:rsidRDefault="00282E6A" w:rsidP="00282E6A">
      <w:pPr>
        <w:pStyle w:val="Akapitzlist"/>
        <w:autoSpaceDE w:val="0"/>
        <w:autoSpaceDN w:val="0"/>
        <w:adjustRightInd w:val="0"/>
        <w:spacing w:after="0" w:line="288" w:lineRule="auto"/>
        <w:ind w:left="426"/>
        <w:jc w:val="both"/>
        <w:rPr>
          <w:rFonts w:ascii="Arial" w:hAnsi="Arial" w:cs="Arial"/>
          <w:sz w:val="24"/>
          <w:szCs w:val="24"/>
        </w:rPr>
      </w:pPr>
      <w:r w:rsidRPr="00282E6A">
        <w:rPr>
          <w:rFonts w:ascii="Arial" w:hAnsi="Arial" w:cs="Arial"/>
          <w:sz w:val="24"/>
          <w:szCs w:val="24"/>
        </w:rPr>
        <w:t xml:space="preserve">W turnieju obowiązują aktualne przepisy Kodeksu Szachowego i FIDE dla szachów klasycznych, szybkich i błyskawicznych. Decyzje sędziego są ostateczne. Zawodnikom </w:t>
      </w:r>
      <w:r w:rsidRPr="00282E6A">
        <w:rPr>
          <w:rFonts w:ascii="Arial" w:hAnsi="Arial" w:cs="Arial"/>
          <w:sz w:val="24"/>
          <w:szCs w:val="24"/>
        </w:rPr>
        <w:lastRenderedPageBreak/>
        <w:t>przysługuje prawo wniesienia skargi do Lubelskiego Kolegium Sędziów. Na salę gry można wnieść telefon komórkowy, ale musi on być wyłączony. Każdy dźwięk telefonu skutkuje natychmiastową przegraną jego posiadacza. Organizator nie zapewnia ubezpieczenia uczestników. Uczestnicy biorą udział w turnieju na własną odpowiedzialność i powinni posiadać indywidualne ubezpieczenie NNW. Za bezpieczeństwo osób niepełnoletnich odpowiadają ich rodzice lub opiekunowie prawni, którzy zobowiązani są do zapewnienia nadzoru podczas trwania wydarzenia. Uczestnicy zobowiązani są do przestrzegania zasad fair play oraz kulturalnego zachowania wobec innych zawodników, sędziów i organizatorów. W przypadku rażącego naruszenia zasad organizator zastrzega sobie prawo do wykluczenia zawodnika z turnieju.</w:t>
      </w:r>
    </w:p>
    <w:p w:rsidR="00282E6A" w:rsidRPr="00282E6A" w:rsidRDefault="00282E6A" w:rsidP="00282E6A">
      <w:pPr>
        <w:pStyle w:val="Akapitzlist"/>
        <w:autoSpaceDE w:val="0"/>
        <w:autoSpaceDN w:val="0"/>
        <w:adjustRightInd w:val="0"/>
        <w:spacing w:after="0" w:line="288" w:lineRule="auto"/>
        <w:ind w:left="426"/>
        <w:jc w:val="both"/>
        <w:rPr>
          <w:rFonts w:ascii="Arial" w:hAnsi="Arial" w:cs="Arial"/>
          <w:b/>
          <w:sz w:val="24"/>
          <w:szCs w:val="24"/>
        </w:rPr>
      </w:pPr>
    </w:p>
    <w:p w:rsidR="00282E6A" w:rsidRPr="00206D99" w:rsidRDefault="00282E6A" w:rsidP="00282E6A">
      <w:pPr>
        <w:autoSpaceDE w:val="0"/>
        <w:autoSpaceDN w:val="0"/>
        <w:adjustRightInd w:val="0"/>
        <w:spacing w:after="0" w:line="288" w:lineRule="auto"/>
        <w:jc w:val="both"/>
        <w:rPr>
          <w:rFonts w:ascii="Arial" w:hAnsi="Arial" w:cs="Arial"/>
          <w:sz w:val="24"/>
          <w:szCs w:val="24"/>
        </w:rPr>
      </w:pPr>
      <w:r w:rsidRPr="00206D99">
        <w:rPr>
          <w:rFonts w:ascii="Arial" w:hAnsi="Arial" w:cs="Arial"/>
          <w:sz w:val="24"/>
          <w:szCs w:val="24"/>
        </w:rPr>
        <w:t>Ochrona danych osobowych i wizerunku: Każdy uczestnik turnieju, przystępując do rozgrywek, wyraża zgodę na przetwarzanie danych osobowych zgodnie z Rozporządzeniem Parlamentu Europejskiego i Rady (UE) 2016/679 (RODO) w celu organizacji i promocji wydarzenia. Administratorem danych osobowych jest Międzyszkolny Uczniowski Klub Szachowy GAMBIT. Uczestnik ma prawo dostępu do treści swoich danych, ich poprawiania oraz żądania ich usunięcia. Wyrażenie zgody na publikację wizerunku dotyczy zdjęć i materiałów wideo wykonanych podczas turnieju, które mogą być wykorzystane w celach informacyjnych i promocyjnych przez Organizatora oraz Partnerów wydarzenia. Uczestnik wyraża zgodę na przekazanie Organizatorowi zestawienia wyników turnieju.</w:t>
      </w:r>
    </w:p>
    <w:p w:rsidR="00206D99" w:rsidRPr="00206D99" w:rsidRDefault="00206D99" w:rsidP="00282E6A">
      <w:pPr>
        <w:pStyle w:val="Akapitzlist"/>
        <w:autoSpaceDE w:val="0"/>
        <w:autoSpaceDN w:val="0"/>
        <w:adjustRightInd w:val="0"/>
        <w:spacing w:after="0" w:line="288" w:lineRule="auto"/>
        <w:ind w:left="426"/>
        <w:rPr>
          <w:rFonts w:ascii="Arial" w:hAnsi="Arial" w:cs="Arial"/>
          <w:sz w:val="24"/>
          <w:szCs w:val="24"/>
        </w:rPr>
      </w:pPr>
    </w:p>
    <w:p w:rsidR="00206D99" w:rsidRPr="00206D99" w:rsidRDefault="00282E6A" w:rsidP="00282E6A">
      <w:pPr>
        <w:autoSpaceDE w:val="0"/>
        <w:autoSpaceDN w:val="0"/>
        <w:adjustRightInd w:val="0"/>
        <w:spacing w:after="0" w:line="288" w:lineRule="auto"/>
        <w:jc w:val="center"/>
        <w:rPr>
          <w:rFonts w:ascii="Arial" w:hAnsi="Arial" w:cs="Arial"/>
          <w:sz w:val="24"/>
          <w:szCs w:val="24"/>
        </w:rPr>
      </w:pPr>
      <w:r>
        <w:rPr>
          <w:rFonts w:ascii="Arial" w:hAnsi="Arial" w:cs="Arial"/>
          <w:sz w:val="24"/>
          <w:szCs w:val="24"/>
        </w:rPr>
        <w:t xml:space="preserve">                                                                                               Organizator</w:t>
      </w:r>
    </w:p>
    <w:sectPr w:rsidR="00206D99" w:rsidRPr="00206D99" w:rsidSect="00206D99">
      <w:pgSz w:w="12240" w:h="15840"/>
      <w:pgMar w:top="851" w:right="1134" w:bottom="1134" w:left="1134" w:header="709" w:footer="709"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D6FFDA"/>
    <w:lvl w:ilvl="0">
      <w:numFmt w:val="bullet"/>
      <w:lvlText w:val="*"/>
      <w:lvlJc w:val="left"/>
    </w:lvl>
  </w:abstractNum>
  <w:abstractNum w:abstractNumId="1">
    <w:nsid w:val="0B7C36D0"/>
    <w:multiLevelType w:val="hybridMultilevel"/>
    <w:tmpl w:val="F000BE4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F56CE7"/>
    <w:multiLevelType w:val="hybridMultilevel"/>
    <w:tmpl w:val="5DAC1896"/>
    <w:lvl w:ilvl="0" w:tplc="85B27D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06B2A92"/>
    <w:multiLevelType w:val="hybridMultilevel"/>
    <w:tmpl w:val="A1CA483C"/>
    <w:lvl w:ilvl="0" w:tplc="85B27D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ACB4931"/>
    <w:multiLevelType w:val="hybridMultilevel"/>
    <w:tmpl w:val="51B2A624"/>
    <w:lvl w:ilvl="0" w:tplc="85B27D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06D99"/>
    <w:rsid w:val="00206D99"/>
    <w:rsid w:val="00282E6A"/>
    <w:rsid w:val="003861CB"/>
    <w:rsid w:val="00547942"/>
    <w:rsid w:val="00751846"/>
    <w:rsid w:val="00AC1264"/>
    <w:rsid w:val="00B207A2"/>
    <w:rsid w:val="00B95159"/>
    <w:rsid w:val="00C2785F"/>
    <w:rsid w:val="00F004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6D9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6D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01A6-6319-45AA-825A-70E0DF1F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Tadek</dc:creator>
  <cp:lastModifiedBy>Tadek</cp:lastModifiedBy>
  <cp:revision>2</cp:revision>
  <dcterms:created xsi:type="dcterms:W3CDTF">2025-09-02T19:18:00Z</dcterms:created>
  <dcterms:modified xsi:type="dcterms:W3CDTF">2025-09-02T19:18:00Z</dcterms:modified>
</cp:coreProperties>
</file>