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6578" w14:textId="7A0BDAA7" w:rsidR="00A377FC" w:rsidRDefault="00A377FC" w:rsidP="00A377FC">
      <w:pPr>
        <w:pStyle w:val="Standard"/>
        <w:jc w:val="center"/>
        <w:rPr>
          <w:b/>
          <w:bCs/>
        </w:rPr>
      </w:pPr>
      <w:r w:rsidRPr="00A377FC">
        <w:rPr>
          <w:b/>
          <w:bCs/>
        </w:rPr>
        <w:t>Świąteczno - Noworoczny Turniej Szachowy o Puchar Burmistrza Miasta Lędziny</w:t>
      </w:r>
    </w:p>
    <w:p w14:paraId="48A16A68" w14:textId="77777777" w:rsidR="00ED1E13" w:rsidRDefault="00ED1E13" w:rsidP="00A377FC">
      <w:pPr>
        <w:pStyle w:val="Standard"/>
        <w:jc w:val="center"/>
        <w:rPr>
          <w:b/>
          <w:bCs/>
        </w:rPr>
      </w:pPr>
    </w:p>
    <w:p w14:paraId="1BCAD258" w14:textId="6B76D39F" w:rsidR="00ED1E13" w:rsidRPr="00ED1E13" w:rsidRDefault="00ED1E13" w:rsidP="00A377FC">
      <w:pPr>
        <w:pStyle w:val="Standard"/>
        <w:jc w:val="center"/>
        <w:rPr>
          <w:color w:val="EE0000"/>
        </w:rPr>
      </w:pPr>
      <w:r w:rsidRPr="00ED1E13">
        <w:rPr>
          <w:color w:val="EE0000"/>
        </w:rPr>
        <w:t>Udział w turnieju jest bezpłatny</w:t>
      </w:r>
    </w:p>
    <w:p w14:paraId="54C3E489" w14:textId="77777777" w:rsidR="00A377FC" w:rsidRDefault="00A377FC" w:rsidP="00A377FC">
      <w:pPr>
        <w:pStyle w:val="Standard"/>
        <w:jc w:val="center"/>
      </w:pPr>
    </w:p>
    <w:p w14:paraId="05DF552F" w14:textId="02C48AB8" w:rsidR="00A377FC" w:rsidRDefault="00A377FC" w:rsidP="00A377FC">
      <w:pPr>
        <w:pStyle w:val="Standard"/>
      </w:pPr>
      <w:r>
        <w:br/>
      </w:r>
      <w:r>
        <w:t>13</w:t>
      </w:r>
      <w:r>
        <w:t xml:space="preserve"> grudzień 2025 r.</w:t>
      </w:r>
      <w:r>
        <w:br/>
        <w:t>Udział w turniej jest bezpłatny.</w:t>
      </w:r>
      <w:r>
        <w:br/>
        <w:t xml:space="preserve">1. Organizatorzy: </w:t>
      </w:r>
      <w:r>
        <w:br/>
        <w:t xml:space="preserve">Miasto </w:t>
      </w:r>
      <w:r>
        <w:t>Lędziny</w:t>
      </w:r>
    </w:p>
    <w:p w14:paraId="63D3AC23" w14:textId="77777777" w:rsidR="00A377FC" w:rsidRDefault="00A377FC" w:rsidP="00A377FC">
      <w:pPr>
        <w:pStyle w:val="Standard"/>
      </w:pPr>
      <w:r>
        <w:t>Klub Szachowy Górnik Lędziny</w:t>
      </w:r>
    </w:p>
    <w:p w14:paraId="4A7FA02B" w14:textId="2A52E96B" w:rsidR="00A377FC" w:rsidRDefault="00A377FC" w:rsidP="00A377FC">
      <w:pPr>
        <w:pStyle w:val="Standard"/>
      </w:pPr>
      <w:r>
        <w:t>ORS Centrum Lędziny</w:t>
      </w:r>
    </w:p>
    <w:p w14:paraId="6541236B" w14:textId="750A06B6" w:rsidR="00A377FC" w:rsidRDefault="00A377FC" w:rsidP="00A377FC">
      <w:pPr>
        <w:pStyle w:val="Standard"/>
      </w:pPr>
      <w:r>
        <w:t>Miejski Ośrodek Kultury w Lędzinach</w:t>
      </w:r>
    </w:p>
    <w:p w14:paraId="02715422" w14:textId="77777777" w:rsidR="00B761E0" w:rsidRDefault="00A377FC" w:rsidP="00A377FC">
      <w:pPr>
        <w:pStyle w:val="Standard"/>
      </w:pPr>
      <w:r>
        <w:br/>
      </w:r>
      <w:r>
        <w:t>2</w:t>
      </w:r>
      <w:r>
        <w:t xml:space="preserve">. Termin: </w:t>
      </w:r>
      <w:r>
        <w:t>13</w:t>
      </w:r>
      <w:r>
        <w:t>.12.2025 r. godz. 9.</w:t>
      </w:r>
      <w:r w:rsidR="001D4358">
        <w:t>30</w:t>
      </w:r>
      <w:r>
        <w:br/>
        <w:t xml:space="preserve">Miejsce gry </w:t>
      </w:r>
      <w:r>
        <w:t>– Budynek Ośrodka rekreacyjno – sportowego Centrum w Lędzinach,</w:t>
      </w:r>
      <w:r w:rsidR="005A5C66">
        <w:t xml:space="preserve">   </w:t>
      </w:r>
    </w:p>
    <w:p w14:paraId="0EF8A1CE" w14:textId="07D3047E" w:rsidR="00A377FC" w:rsidRDefault="00A377FC" w:rsidP="00A377FC">
      <w:pPr>
        <w:pStyle w:val="Standard"/>
      </w:pPr>
      <w:r>
        <w:t>43-143 Lędziny, ul. Lędzińska 14 – Sala na IV piętrze budynku.</w:t>
      </w:r>
    </w:p>
    <w:p w14:paraId="01D8E161" w14:textId="784AF06B" w:rsidR="00322DA2" w:rsidRDefault="00A377FC" w:rsidP="00A377FC">
      <w:pPr>
        <w:pStyle w:val="Standard"/>
      </w:pPr>
      <w:r>
        <w:t>Zakończenie z wręczeniem nagród do 15 minut od zakończenia</w:t>
      </w:r>
      <w:r w:rsidR="005A5C66">
        <w:t xml:space="preserve"> </w:t>
      </w:r>
      <w:r>
        <w:t>ostatniej rundy</w:t>
      </w:r>
      <w:r w:rsidR="00322DA2">
        <w:t>.</w:t>
      </w:r>
    </w:p>
    <w:p w14:paraId="550011D1" w14:textId="7EB85D1B" w:rsidR="00322DA2" w:rsidRDefault="00A377FC" w:rsidP="00A377FC">
      <w:pPr>
        <w:pStyle w:val="Standard"/>
      </w:pPr>
      <w:r>
        <w:br/>
      </w:r>
      <w:r>
        <w:t>3</w:t>
      </w:r>
      <w:r>
        <w:t xml:space="preserve">. System rozgrywek: System szwajcarski, </w:t>
      </w:r>
      <w:r>
        <w:t>7</w:t>
      </w:r>
      <w:r>
        <w:t xml:space="preserve"> rund.</w:t>
      </w:r>
      <w:r>
        <w:br/>
        <w:t>Tempo gry: 1</w:t>
      </w:r>
      <w:r>
        <w:t>0</w:t>
      </w:r>
      <w:r>
        <w:t xml:space="preserve"> min na zawodnika.</w:t>
      </w:r>
    </w:p>
    <w:p w14:paraId="51C06F09" w14:textId="6BEA3577" w:rsidR="005A5C66" w:rsidRDefault="00A377FC" w:rsidP="00A377FC">
      <w:pPr>
        <w:pStyle w:val="Standard"/>
      </w:pPr>
      <w:r>
        <w:br/>
      </w:r>
      <w:r>
        <w:t>4</w:t>
      </w:r>
      <w:r>
        <w:t>. Warunki uczestnictwa</w:t>
      </w:r>
      <w:r w:rsidR="00322DA2">
        <w:t>:</w:t>
      </w:r>
      <w:r>
        <w:br/>
        <w:t xml:space="preserve">W turnieju mogą wziąć udział </w:t>
      </w:r>
      <w:r>
        <w:t xml:space="preserve">wszyscy chętni zgłoszeni przez Chessarbiter </w:t>
      </w:r>
      <w:r>
        <w:br/>
      </w:r>
      <w:r w:rsidRPr="00ED1E13">
        <w:rPr>
          <w:color w:val="EE0000"/>
        </w:rPr>
        <w:t>Nie ma opłaty startowej.</w:t>
      </w:r>
      <w:r>
        <w:br/>
        <w:t>Ilość uczestników ograniczają warunki lokalowe, miejsce na liście startowej daje zgłoszenie</w:t>
      </w:r>
      <w:r>
        <w:br/>
        <w:t>przez Chessarbiter potwierdzone przez Sędziego zawodów, następnie potwierdzenie obecności</w:t>
      </w:r>
      <w:r w:rsidR="00322DA2">
        <w:t xml:space="preserve"> </w:t>
      </w:r>
      <w:r>
        <w:t xml:space="preserve">na sali turniejowej w dniu zawodów do </w:t>
      </w:r>
      <w:r>
        <w:t>9</w:t>
      </w:r>
      <w:r>
        <w:t>.</w:t>
      </w:r>
      <w:r>
        <w:t>1</w:t>
      </w:r>
      <w:r>
        <w:t>5.</w:t>
      </w:r>
      <w:r>
        <w:br/>
        <w:t>Lista startowa według rankingów dla szachów szybkich, zawodnikom bez ELO</w:t>
      </w:r>
      <w:r>
        <w:br/>
        <w:t xml:space="preserve">przypisany zostanie ranking lokalny lub inny, jeżeli taki posiadają, w kolejności: </w:t>
      </w:r>
      <w:r>
        <w:t>błyskawiczne</w:t>
      </w:r>
      <w:r>
        <w:t>,</w:t>
      </w:r>
      <w:r w:rsidR="005A5C66">
        <w:t xml:space="preserve"> klasyczne</w:t>
      </w:r>
      <w:r>
        <w:t>, lokalny</w:t>
      </w:r>
      <w:r>
        <w:br/>
      </w:r>
      <w:r w:rsidR="005A5C66">
        <w:t>5</w:t>
      </w:r>
      <w:r>
        <w:t>. Nagrody:</w:t>
      </w:r>
      <w:r>
        <w:br/>
        <w:t xml:space="preserve">Nagrody za </w:t>
      </w:r>
      <w:r w:rsidR="005A5C66">
        <w:t>4</w:t>
      </w:r>
      <w:r>
        <w:t xml:space="preserve"> kategoriach:</w:t>
      </w:r>
      <w:r>
        <w:br/>
      </w:r>
      <w:r w:rsidR="005A5C66">
        <w:t>1-3 miejsca w kategorii OPEN Puchar + nagroda rzeczowa</w:t>
      </w:r>
    </w:p>
    <w:p w14:paraId="441CDCD9" w14:textId="0545B482" w:rsidR="005A5C66" w:rsidRDefault="005A5C66" w:rsidP="00A377FC">
      <w:pPr>
        <w:pStyle w:val="Standard"/>
      </w:pPr>
      <w:r>
        <w:t>1-3 miejsca w kategorii Kobiet Puchar + nagroda rzeczowa</w:t>
      </w:r>
    </w:p>
    <w:p w14:paraId="19F5A4D0" w14:textId="77777777" w:rsidR="005A5C66" w:rsidRDefault="005A5C66" w:rsidP="00A377FC">
      <w:pPr>
        <w:pStyle w:val="Standard"/>
      </w:pPr>
      <w:r>
        <w:t>1-3 miejsca w kategorii Juniorka do lat 15 Puchar + nagroda rzeczowa</w:t>
      </w:r>
    </w:p>
    <w:p w14:paraId="76524220" w14:textId="2A0F0B69" w:rsidR="00A377FC" w:rsidRDefault="005A5C66" w:rsidP="00A377FC">
      <w:pPr>
        <w:pStyle w:val="Standard"/>
      </w:pPr>
      <w:r>
        <w:t>1-3 miejsca w kategorii Junior do lat 15 Puchar + nagroda rzeczowa</w:t>
      </w:r>
      <w:r w:rsidR="00A377FC">
        <w:br/>
      </w:r>
      <w:r>
        <w:t xml:space="preserve"> </w:t>
      </w:r>
      <w:r w:rsidR="00A377FC">
        <w:br/>
        <w:t>Nagrody rzeczowe:</w:t>
      </w:r>
      <w:r w:rsidR="00A377FC">
        <w:br/>
        <w:t xml:space="preserve">- </w:t>
      </w:r>
      <w:r>
        <w:t>minimum 20 nagród rzeczowych</w:t>
      </w:r>
    </w:p>
    <w:p w14:paraId="788999CF" w14:textId="77777777" w:rsidR="005A5C66" w:rsidRDefault="00A377FC" w:rsidP="00A377FC">
      <w:pPr>
        <w:pStyle w:val="Standard"/>
      </w:pPr>
      <w:r>
        <w:lastRenderedPageBreak/>
        <w:t>Ostateczna liczba nagród podana będzie po rundzie II.</w:t>
      </w:r>
    </w:p>
    <w:p w14:paraId="3F7FBB77" w14:textId="77777777" w:rsidR="00B761E0" w:rsidRDefault="00A377FC" w:rsidP="00A377FC">
      <w:pPr>
        <w:pStyle w:val="Standard"/>
      </w:pPr>
      <w:r>
        <w:t>Nagrody w turnieju nie są łączone.</w:t>
      </w:r>
    </w:p>
    <w:p w14:paraId="31A47D69" w14:textId="77777777" w:rsidR="00B761E0" w:rsidRDefault="00A377FC" w:rsidP="00A377FC">
      <w:pPr>
        <w:pStyle w:val="Standard"/>
      </w:pPr>
      <w:r>
        <w:br/>
      </w:r>
      <w:r w:rsidR="005A5C66">
        <w:t>6</w:t>
      </w:r>
      <w:r>
        <w:t>. W turnieju obowiązują aktualne przepisy gry FIDE i Kodeksu Szachowego. Decyzje podjęte</w:t>
      </w:r>
      <w:r>
        <w:br/>
        <w:t>przez sędziego głównego w czasie turnieju są ostateczne</w:t>
      </w:r>
    </w:p>
    <w:p w14:paraId="15051DC4" w14:textId="77777777" w:rsidR="00B761E0" w:rsidRDefault="00A377FC" w:rsidP="00A377FC">
      <w:pPr>
        <w:pStyle w:val="Standard"/>
      </w:pPr>
      <w:r>
        <w:br/>
      </w:r>
      <w:r w:rsidR="005A5C66">
        <w:t>7</w:t>
      </w:r>
      <w:r>
        <w:t>. Inne:</w:t>
      </w:r>
      <w:r>
        <w:br/>
        <w:t>Zgłoszenie do turnieju stanowi akceptację regulaminu zawodów w całości.</w:t>
      </w:r>
      <w:r>
        <w:br/>
        <w:t>Każdy uczestnik biorąc udział wyraża zgodę na utrwalanie i publikacje wizerunku w formie</w:t>
      </w:r>
      <w:r>
        <w:br/>
        <w:t>zdjęć, nagrań filmowych wykorzystywanych w Internecie, a także na przetwarzanie danych</w:t>
      </w:r>
      <w:r>
        <w:br/>
        <w:t>osobowych i wizerunku. Rozporządzenie Parlamentu Europejskiego i Rady (UE) 2016/679 z dnia</w:t>
      </w:r>
      <w:r w:rsidR="005A5C66">
        <w:t xml:space="preserve"> </w:t>
      </w:r>
      <w:r>
        <w:t>27 kwietnia 2016 r.</w:t>
      </w:r>
    </w:p>
    <w:p w14:paraId="23CD0545" w14:textId="77777777" w:rsidR="00B761E0" w:rsidRDefault="00A377FC" w:rsidP="00A377FC">
      <w:pPr>
        <w:pStyle w:val="Standard"/>
      </w:pPr>
      <w:r>
        <w:br/>
      </w:r>
      <w:r w:rsidR="005A5C66">
        <w:t>8</w:t>
      </w:r>
      <w:r>
        <w:t>. Zawodnicy ubezpieczają się na własny koszt.</w:t>
      </w:r>
    </w:p>
    <w:p w14:paraId="73828E48" w14:textId="14AA4522" w:rsidR="00A377FC" w:rsidRDefault="00A377FC" w:rsidP="00A377FC">
      <w:pPr>
        <w:pStyle w:val="Standard"/>
      </w:pPr>
      <w:r>
        <w:br/>
      </w:r>
      <w:r w:rsidR="005A5C66">
        <w:t>9</w:t>
      </w:r>
      <w:r>
        <w:t>. Organizator zastrzega sobie prawo do zmian w Komunikacie.</w:t>
      </w:r>
      <w:r w:rsidR="00B761E0">
        <w:t xml:space="preserve">                                                                  </w:t>
      </w:r>
      <w:r>
        <w:t>Interpretacja Komunikatu należy do Organizatora i Sędziego.</w:t>
      </w:r>
      <w:r>
        <w:br/>
      </w:r>
      <w:r w:rsidR="005A5C66">
        <w:t>10</w:t>
      </w:r>
      <w:r>
        <w:t xml:space="preserve">. Dodatkowych informacji udziela – </w:t>
      </w:r>
      <w:r>
        <w:t>Bogusław Dzierżak 665 960 550</w:t>
      </w:r>
    </w:p>
    <w:p w14:paraId="3B8DBE58" w14:textId="77777777" w:rsidR="008A7B2F" w:rsidRDefault="008A7B2F"/>
    <w:sectPr w:rsidR="008A7B2F" w:rsidSect="00B76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FC"/>
    <w:rsid w:val="00024C14"/>
    <w:rsid w:val="000C3DA5"/>
    <w:rsid w:val="001D4358"/>
    <w:rsid w:val="002F4B30"/>
    <w:rsid w:val="00322DA2"/>
    <w:rsid w:val="00451BEF"/>
    <w:rsid w:val="005A5C66"/>
    <w:rsid w:val="006103D7"/>
    <w:rsid w:val="008A7B2F"/>
    <w:rsid w:val="009071D8"/>
    <w:rsid w:val="00A377FC"/>
    <w:rsid w:val="00B761E0"/>
    <w:rsid w:val="00C317C7"/>
    <w:rsid w:val="00C53B6E"/>
    <w:rsid w:val="00CF2992"/>
    <w:rsid w:val="00D51A1D"/>
    <w:rsid w:val="00E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86C6"/>
  <w15:chartTrackingRefBased/>
  <w15:docId w15:val="{19B65701-E354-4211-A769-7B9790E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7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7F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377F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Kwaśniewski</dc:creator>
  <cp:keywords/>
  <dc:description/>
  <cp:lastModifiedBy>Paweł Kwaśniewski</cp:lastModifiedBy>
  <cp:revision>10</cp:revision>
  <dcterms:created xsi:type="dcterms:W3CDTF">2025-12-02T19:24:00Z</dcterms:created>
  <dcterms:modified xsi:type="dcterms:W3CDTF">2025-12-02T19:50:00Z</dcterms:modified>
</cp:coreProperties>
</file>