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85DDA" w14:textId="6CBAFF73" w:rsidR="00971747" w:rsidRPr="00971747" w:rsidRDefault="00971747" w:rsidP="000C00D9">
      <w:pPr>
        <w:shd w:val="clear" w:color="auto" w:fill="FFFFFF"/>
        <w:suppressAutoHyphens w:val="0"/>
        <w:autoSpaceDN/>
        <w:spacing w:after="120"/>
        <w:jc w:val="center"/>
        <w:textAlignment w:val="auto"/>
        <w:rPr>
          <w:rFonts w:ascii="Verdana" w:eastAsia="Times New Roman" w:hAnsi="Verdana"/>
          <w:color w:val="000000"/>
          <w:sz w:val="17"/>
          <w:szCs w:val="17"/>
          <w:lang w:eastAsia="pl-PL"/>
        </w:rPr>
      </w:pPr>
      <w:r w:rsidRPr="00971747">
        <w:rPr>
          <w:rFonts w:ascii="Verdana" w:eastAsia="Times New Roman" w:hAnsi="Verdana"/>
          <w:b/>
          <w:bCs/>
          <w:color w:val="000000"/>
          <w:szCs w:val="24"/>
          <w:lang w:eastAsia="pl-PL"/>
        </w:rPr>
        <w:t>Turniej Szachowy na V i IV kategorię</w:t>
      </w:r>
      <w:r w:rsidR="00287824">
        <w:rPr>
          <w:rFonts w:ascii="Verdana" w:eastAsia="Times New Roman" w:hAnsi="Verdana"/>
          <w:b/>
          <w:bCs/>
          <w:color w:val="000000"/>
          <w:szCs w:val="24"/>
          <w:lang w:eastAsia="pl-PL"/>
        </w:rPr>
        <w:t xml:space="preserve"> (roczniki 201</w:t>
      </w:r>
      <w:r w:rsidR="00040A66">
        <w:rPr>
          <w:rFonts w:ascii="Verdana" w:eastAsia="Times New Roman" w:hAnsi="Verdana"/>
          <w:b/>
          <w:bCs/>
          <w:color w:val="000000"/>
          <w:szCs w:val="24"/>
          <w:lang w:eastAsia="pl-PL"/>
        </w:rPr>
        <w:t>3</w:t>
      </w:r>
      <w:r w:rsidR="00287824">
        <w:rPr>
          <w:rFonts w:ascii="Verdana" w:eastAsia="Times New Roman" w:hAnsi="Verdana"/>
          <w:b/>
          <w:bCs/>
          <w:color w:val="000000"/>
          <w:szCs w:val="24"/>
          <w:lang w:eastAsia="pl-PL"/>
        </w:rPr>
        <w:t xml:space="preserve"> i młodsi)</w:t>
      </w:r>
    </w:p>
    <w:p w14:paraId="34D52AE5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120"/>
        <w:textAlignment w:val="auto"/>
        <w:rPr>
          <w:rFonts w:ascii="Verdana" w:eastAsia="Times New Roman" w:hAnsi="Verdana"/>
          <w:color w:val="000000"/>
          <w:sz w:val="17"/>
          <w:szCs w:val="17"/>
          <w:lang w:eastAsia="pl-PL"/>
        </w:rPr>
      </w:pPr>
      <w:r w:rsidRPr="00971747">
        <w:rPr>
          <w:rFonts w:ascii="Verdana" w:eastAsia="Times New Roman" w:hAnsi="Verdana"/>
          <w:color w:val="000000"/>
          <w:sz w:val="17"/>
          <w:szCs w:val="17"/>
          <w:lang w:eastAsia="pl-PL"/>
        </w:rPr>
        <w:t> </w:t>
      </w:r>
    </w:p>
    <w:p w14:paraId="70DB5D98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120"/>
        <w:textAlignment w:val="auto"/>
        <w:rPr>
          <w:rFonts w:asciiTheme="minorHAnsi" w:eastAsia="Times New Roman" w:hAnsiTheme="minorHAnsi" w:cstheme="minorHAnsi"/>
          <w:color w:val="000000"/>
          <w:sz w:val="17"/>
          <w:szCs w:val="17"/>
          <w:lang w:eastAsia="pl-PL"/>
        </w:rPr>
      </w:pPr>
      <w:r w:rsidRPr="00971747">
        <w:rPr>
          <w:rFonts w:asciiTheme="minorHAnsi" w:eastAsia="Times New Roman" w:hAnsiTheme="minorHAnsi" w:cstheme="minorHAnsi"/>
          <w:b/>
          <w:bCs/>
          <w:color w:val="000000"/>
          <w:szCs w:val="24"/>
          <w:lang w:eastAsia="pl-PL"/>
        </w:rPr>
        <w:t>1. Organizator:</w:t>
      </w:r>
    </w:p>
    <w:p w14:paraId="2AA27839" w14:textId="39F6F613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Theme="minorHAnsi" w:eastAsia="Times New Roman" w:hAnsiTheme="minorHAnsi" w:cstheme="minorHAnsi"/>
          <w:color w:val="000000"/>
          <w:sz w:val="22"/>
          <w:lang w:eastAsia="pl-PL"/>
        </w:rPr>
      </w:pPr>
      <w:r w:rsidRPr="00971747">
        <w:rPr>
          <w:rFonts w:asciiTheme="minorHAnsi" w:eastAsia="Times New Roman" w:hAnsiTheme="minorHAnsi" w:cstheme="minorHAnsi"/>
          <w:color w:val="000000"/>
          <w:szCs w:val="24"/>
          <w:lang w:eastAsia="pl-PL"/>
        </w:rPr>
        <w:t xml:space="preserve">- Radzyńskie Towarzystwo Szachowe </w:t>
      </w:r>
    </w:p>
    <w:p w14:paraId="32911186" w14:textId="77777777" w:rsid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outlineLvl w:val="2"/>
        <w:rPr>
          <w:rFonts w:asciiTheme="minorHAnsi" w:eastAsia="Times New Roman" w:hAnsiTheme="minorHAnsi" w:cstheme="minorHAnsi"/>
          <w:color w:val="000000"/>
          <w:sz w:val="22"/>
          <w:lang w:eastAsia="pl-PL"/>
        </w:rPr>
      </w:pPr>
      <w:r w:rsidRPr="00971747">
        <w:rPr>
          <w:rFonts w:asciiTheme="minorHAnsi" w:eastAsia="Times New Roman" w:hAnsiTheme="minorHAnsi" w:cstheme="minorHAnsi"/>
          <w:color w:val="000000"/>
          <w:sz w:val="22"/>
          <w:lang w:eastAsia="pl-PL"/>
        </w:rPr>
        <w:t> </w:t>
      </w:r>
    </w:p>
    <w:p w14:paraId="37F870E7" w14:textId="2BFA2432" w:rsidR="00971747" w:rsidRPr="00971747" w:rsidRDefault="000C00D9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outlineLvl w:val="2"/>
        <w:rPr>
          <w:rFonts w:asciiTheme="minorHAnsi" w:eastAsia="Times New Roman" w:hAnsiTheme="minorHAnsi" w:cstheme="minorHAns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2</w:t>
      </w:r>
      <w:r w:rsidR="00971747"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. Cele Turnieju:</w:t>
      </w:r>
    </w:p>
    <w:p w14:paraId="51102C41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propagowanie „królewskiej gry”,</w:t>
      </w:r>
    </w:p>
    <w:p w14:paraId="747E8763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stworzenie możliwości rywalizacji sportowej,</w:t>
      </w:r>
    </w:p>
    <w:p w14:paraId="351CCFA3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stworzenie możliwości ciekawego spędzenia czasu wolnego,</w:t>
      </w:r>
    </w:p>
    <w:p w14:paraId="2D565EA2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poszukiwanie następców mistrzów, wyłanianie utalentowanych juniorów,</w:t>
      </w:r>
    </w:p>
    <w:p w14:paraId="65792C17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 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możliwość zdobycia V i IV kategorii szachowej.</w:t>
      </w:r>
    </w:p>
    <w:p w14:paraId="749D53E1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</w:p>
    <w:p w14:paraId="52A7E3A9" w14:textId="05925E84" w:rsidR="00971747" w:rsidRPr="00971747" w:rsidRDefault="000C00D9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3</w:t>
      </w:r>
      <w:r w:rsidR="00971747"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. Termin i miejsce:</w:t>
      </w:r>
    </w:p>
    <w:p w14:paraId="0DD5AD3A" w14:textId="25621AFD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Turniej zostanie rozegrany w dniu </w:t>
      </w:r>
      <w:r w:rsidR="00040A66">
        <w:rPr>
          <w:rFonts w:ascii="Calibri" w:eastAsia="Times New Roman" w:hAnsi="Calibri" w:cs="Calibri"/>
          <w:color w:val="000000"/>
          <w:szCs w:val="24"/>
          <w:lang w:eastAsia="pl-PL"/>
        </w:rPr>
        <w:t>28 sierpnia</w:t>
      </w:r>
      <w:r w:rsidR="00CB15BD">
        <w:rPr>
          <w:rFonts w:ascii="Calibri" w:eastAsia="Times New Roman" w:hAnsi="Calibri" w:cs="Calibri"/>
          <w:color w:val="000000"/>
          <w:szCs w:val="24"/>
          <w:lang w:eastAsia="pl-PL"/>
        </w:rPr>
        <w:t xml:space="preserve"> 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(</w:t>
      </w:r>
      <w:r w:rsidR="00785007">
        <w:rPr>
          <w:rFonts w:ascii="Calibri" w:eastAsia="Times New Roman" w:hAnsi="Calibri" w:cs="Calibri"/>
          <w:color w:val="000000"/>
          <w:szCs w:val="24"/>
          <w:lang w:eastAsia="pl-PL"/>
        </w:rPr>
        <w:t>piątek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) na sali gimnastycznej I LO w Radzyniu Podlaskim,  ul. Partyzantów 8.</w:t>
      </w:r>
      <w:r w:rsidR="000C00D9">
        <w:rPr>
          <w:rFonts w:ascii="Calibri" w:eastAsia="Times New Roman" w:hAnsi="Calibri" w:cs="Calibri"/>
          <w:color w:val="000000"/>
          <w:szCs w:val="24"/>
          <w:lang w:eastAsia="pl-PL"/>
        </w:rPr>
        <w:t xml:space="preserve"> Start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o godz. </w:t>
      </w:r>
      <w:r w:rsidR="000C00D9">
        <w:rPr>
          <w:rFonts w:ascii="Calibri" w:eastAsia="Times New Roman" w:hAnsi="Calibri" w:cs="Calibri"/>
          <w:color w:val="000000"/>
          <w:szCs w:val="24"/>
          <w:lang w:eastAsia="pl-PL"/>
        </w:rPr>
        <w:t>1</w:t>
      </w:r>
      <w:r w:rsidR="00785007">
        <w:rPr>
          <w:rFonts w:ascii="Calibri" w:eastAsia="Times New Roman" w:hAnsi="Calibri" w:cs="Calibri"/>
          <w:color w:val="000000"/>
          <w:szCs w:val="24"/>
          <w:lang w:eastAsia="pl-PL"/>
        </w:rPr>
        <w:t>5</w:t>
      </w:r>
      <w:r w:rsidR="000C00D9">
        <w:rPr>
          <w:rFonts w:ascii="Calibri" w:eastAsia="Times New Roman" w:hAnsi="Calibri" w:cs="Calibri"/>
          <w:color w:val="000000"/>
          <w:szCs w:val="24"/>
          <w:lang w:eastAsia="pl-PL"/>
        </w:rPr>
        <w:t>.</w:t>
      </w:r>
      <w:r w:rsidR="00785007">
        <w:rPr>
          <w:rFonts w:ascii="Calibri" w:eastAsia="Times New Roman" w:hAnsi="Calibri" w:cs="Calibri"/>
          <w:color w:val="000000"/>
          <w:szCs w:val="24"/>
          <w:lang w:eastAsia="pl-PL"/>
        </w:rPr>
        <w:t>3</w:t>
      </w:r>
      <w:r w:rsidR="000C00D9">
        <w:rPr>
          <w:rFonts w:ascii="Calibri" w:eastAsia="Times New Roman" w:hAnsi="Calibri" w:cs="Calibri"/>
          <w:color w:val="000000"/>
          <w:szCs w:val="24"/>
          <w:lang w:eastAsia="pl-PL"/>
        </w:rPr>
        <w:t>0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.</w:t>
      </w:r>
    </w:p>
    <w:p w14:paraId="596353F3" w14:textId="52AE8CD0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Zapisy i potwierdzenie udziału w turnieju do godziny </w:t>
      </w:r>
      <w:r w:rsidR="00785007">
        <w:rPr>
          <w:rFonts w:ascii="Calibri" w:eastAsia="Times New Roman" w:hAnsi="Calibri" w:cs="Calibri"/>
          <w:color w:val="000000"/>
          <w:szCs w:val="24"/>
          <w:lang w:eastAsia="pl-PL"/>
        </w:rPr>
        <w:t>15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.</w:t>
      </w:r>
      <w:r w:rsidR="00785007">
        <w:rPr>
          <w:rFonts w:ascii="Calibri" w:eastAsia="Times New Roman" w:hAnsi="Calibri" w:cs="Calibri"/>
          <w:color w:val="000000"/>
          <w:szCs w:val="24"/>
          <w:lang w:eastAsia="pl-PL"/>
        </w:rPr>
        <w:t>20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w dniu zawodów lub na stronie chessarbiter.</w:t>
      </w:r>
    </w:p>
    <w:p w14:paraId="52986EDD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 </w:t>
      </w:r>
    </w:p>
    <w:p w14:paraId="3CE1E91B" w14:textId="57B4BF32" w:rsidR="00971747" w:rsidRPr="00971747" w:rsidRDefault="000C00D9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4</w:t>
      </w:r>
      <w:r w:rsidR="00971747"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. System rozgrywek:</w:t>
      </w:r>
    </w:p>
    <w:p w14:paraId="41B87BF6" w14:textId="2E8EE8EC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Turniej zostanie rozegrany systemem szwajcarskim w tempie </w:t>
      </w:r>
      <w:r w:rsidR="00785007">
        <w:rPr>
          <w:rFonts w:ascii="Calibri" w:eastAsia="Times New Roman" w:hAnsi="Calibri" w:cs="Calibri"/>
          <w:color w:val="000000"/>
          <w:szCs w:val="24"/>
          <w:lang w:eastAsia="pl-PL"/>
        </w:rPr>
        <w:t>15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minut +1</w:t>
      </w:r>
      <w:r w:rsidR="00785007">
        <w:rPr>
          <w:rFonts w:ascii="Calibri" w:eastAsia="Times New Roman" w:hAnsi="Calibri" w:cs="Calibri"/>
          <w:color w:val="000000"/>
          <w:szCs w:val="24"/>
          <w:lang w:eastAsia="pl-PL"/>
        </w:rPr>
        <w:t>5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sekund dla zawodnika na partię, na dystansie 6 rund.</w:t>
      </w:r>
      <w:r w:rsidR="0078500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Grają w nim zawodnicy urodzeni w 201</w:t>
      </w:r>
      <w:r w:rsidR="00040A66">
        <w:rPr>
          <w:rFonts w:ascii="Calibri" w:eastAsia="Times New Roman" w:hAnsi="Calibri" w:cs="Calibri"/>
          <w:color w:val="000000"/>
          <w:szCs w:val="24"/>
          <w:lang w:eastAsia="pl-PL"/>
        </w:rPr>
        <w:t>3</w:t>
      </w:r>
      <w:r w:rsidR="0078500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i młodsi.</w:t>
      </w:r>
    </w:p>
    <w:p w14:paraId="5D786D53" w14:textId="45490571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O miejscu zawodnika w turnieju, w pierwszej kolejności, decyduje suma punktów zdobytych w partiach (wygrana 1 pkt., remis ½ pkt., przegrana 0 pkt.). </w:t>
      </w:r>
    </w:p>
    <w:p w14:paraId="7006E4A3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W przypadku równej ilości punktów obowiązuje punktacja pomocnicza według następującej kolejności: Buchholz z odrzuceniem wartości skrajnych, progres, pełny Buchholz.</w:t>
      </w:r>
    </w:p>
    <w:p w14:paraId="537E3919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 </w:t>
      </w:r>
    </w:p>
    <w:p w14:paraId="2C6165E6" w14:textId="45D28282" w:rsidR="00971747" w:rsidRPr="00971747" w:rsidRDefault="000C00D9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5</w:t>
      </w:r>
      <w:r w:rsidR="00971747"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. Uczestnictwo, wpisowe i zapisy:</w:t>
      </w:r>
    </w:p>
    <w:p w14:paraId="2F8EFF06" w14:textId="29A4D1C0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W turnieju mogą wziąć udział wszyscy chętni, którzy nie posiadają jeszcze żadnej kategorii szachowej lub V kategorię męską (R=1200)</w:t>
      </w:r>
      <w:r w:rsidR="00FE290E">
        <w:rPr>
          <w:rFonts w:ascii="Calibri" w:eastAsia="Times New Roman" w:hAnsi="Calibri" w:cs="Calibri"/>
          <w:color w:val="000000"/>
          <w:szCs w:val="24"/>
          <w:lang w:eastAsia="pl-PL"/>
        </w:rPr>
        <w:t>, lub też</w:t>
      </w:r>
      <w:r w:rsidR="00FE290E"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mają V kategorię kobiecą (R=1100)</w:t>
      </w:r>
      <w:r w:rsidR="004F1BFB">
        <w:rPr>
          <w:rFonts w:ascii="Calibri" w:eastAsia="Times New Roman" w:hAnsi="Calibri" w:cs="Calibri"/>
          <w:color w:val="000000"/>
          <w:szCs w:val="24"/>
          <w:lang w:eastAsia="pl-PL"/>
        </w:rPr>
        <w:t xml:space="preserve"> lub IV kategorię </w:t>
      </w:r>
      <w:r w:rsidR="000C00D9">
        <w:rPr>
          <w:rFonts w:ascii="Calibri" w:eastAsia="Times New Roman" w:hAnsi="Calibri" w:cs="Calibri"/>
          <w:color w:val="000000"/>
          <w:szCs w:val="24"/>
          <w:lang w:eastAsia="pl-PL"/>
        </w:rPr>
        <w:t>kobiecą</w:t>
      </w:r>
      <w:r w:rsidR="004F1BFB">
        <w:rPr>
          <w:rFonts w:ascii="Calibri" w:eastAsia="Times New Roman" w:hAnsi="Calibri" w:cs="Calibri"/>
          <w:color w:val="000000"/>
          <w:szCs w:val="24"/>
          <w:lang w:eastAsia="pl-PL"/>
        </w:rPr>
        <w:t xml:space="preserve"> (R=1250).</w:t>
      </w:r>
    </w:p>
    <w:p w14:paraId="21DC6219" w14:textId="28E8F5C0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Liczba miejsc ograniczona do </w:t>
      </w:r>
      <w:r w:rsidR="000C00D9">
        <w:rPr>
          <w:rFonts w:ascii="Calibri" w:eastAsia="Times New Roman" w:hAnsi="Calibri" w:cs="Calibri"/>
          <w:color w:val="000000"/>
          <w:szCs w:val="24"/>
          <w:lang w:eastAsia="pl-PL"/>
        </w:rPr>
        <w:t>3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0 osób, o grze w turnieju decyduje kolejność zgłoszeń.</w:t>
      </w:r>
    </w:p>
    <w:p w14:paraId="21A61057" w14:textId="2C387D16" w:rsidR="000C00D9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 xml:space="preserve">Na miejscu będzie pobierana opłata organizacyjna i klasyfikacyjno-rankingowa w kwocie </w:t>
      </w:r>
      <w:r w:rsidR="00F349CA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3</w:t>
      </w:r>
      <w:r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0 zł.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</w:t>
      </w:r>
    </w:p>
    <w:p w14:paraId="1EAC1673" w14:textId="0395C69B" w:rsidR="00971747" w:rsidRPr="000C00D9" w:rsidRDefault="000C00D9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Verdana" w:eastAsia="Times New Roman" w:hAnsi="Verdana"/>
          <w:b/>
          <w:bCs/>
          <w:color w:val="000000"/>
          <w:sz w:val="17"/>
          <w:szCs w:val="17"/>
          <w:lang w:eastAsia="pl-PL"/>
        </w:rPr>
      </w:pPr>
      <w:r w:rsidRPr="000C00D9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 xml:space="preserve">Dla zawodników Radzyńskiego Towarzystwa Szachowego, w </w:t>
      </w:r>
      <w:r w:rsidR="00971747" w:rsidRPr="000C00D9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kwocie tej zawiera się już opłata za ewentualne zdobycie kategorii i wpisanie jej do CR.</w:t>
      </w:r>
    </w:p>
    <w:p w14:paraId="2B821593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 </w:t>
      </w:r>
    </w:p>
    <w:p w14:paraId="3882616C" w14:textId="7DFEA1B7" w:rsidR="00971747" w:rsidRPr="00971747" w:rsidRDefault="000C00D9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6</w:t>
      </w:r>
      <w:r w:rsidR="00971747"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. Nagrody:</w:t>
      </w:r>
    </w:p>
    <w:p w14:paraId="443D6971" w14:textId="262F554D" w:rsidR="00971747" w:rsidRPr="00971747" w:rsidRDefault="00287824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color w:val="000000"/>
          <w:szCs w:val="24"/>
          <w:lang w:eastAsia="pl-PL"/>
        </w:rPr>
        <w:t>D</w:t>
      </w:r>
      <w:r w:rsidR="000C00D9">
        <w:rPr>
          <w:rFonts w:ascii="Calibri" w:eastAsia="Times New Roman" w:hAnsi="Calibri" w:cs="Calibri"/>
          <w:color w:val="000000"/>
          <w:szCs w:val="24"/>
          <w:lang w:eastAsia="pl-PL"/>
        </w:rPr>
        <w:t>yplomy dla wszystkich uczestników</w:t>
      </w:r>
      <w:r>
        <w:rPr>
          <w:rFonts w:ascii="Calibri" w:eastAsia="Times New Roman" w:hAnsi="Calibri" w:cs="Calibri"/>
          <w:color w:val="000000"/>
          <w:szCs w:val="24"/>
          <w:lang w:eastAsia="pl-PL"/>
        </w:rPr>
        <w:t>. Drobne upominki dla najlepszych.</w:t>
      </w:r>
    </w:p>
    <w:p w14:paraId="15223065" w14:textId="77777777" w:rsidR="000C00D9" w:rsidRDefault="000C00D9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</w:p>
    <w:p w14:paraId="0302FE14" w14:textId="3AB1B780" w:rsidR="00971747" w:rsidRPr="00971747" w:rsidRDefault="000C00D9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7</w:t>
      </w:r>
      <w:r w:rsidR="00971747"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. Inne ustalenia organizacyjne:</w:t>
      </w:r>
    </w:p>
    <w:p w14:paraId="24D9F991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zawodników obowiązują aktualne przepisy Polskiego Związku Szachowego oraz walka w duchu FAIR PLAY,</w:t>
      </w:r>
    </w:p>
    <w:p w14:paraId="59480146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 uczestnicy ubezpieczają się we własnym zakresie i biorą udział w imprezie na własną odpowiedzialność,</w:t>
      </w:r>
    </w:p>
    <w:p w14:paraId="3A65C3DB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dojazd uczestników na koszt własny,</w:t>
      </w:r>
    </w:p>
    <w:p w14:paraId="6D1771D6" w14:textId="77777777" w:rsidR="00971747" w:rsidRPr="00971747" w:rsidRDefault="00971747" w:rsidP="00971747">
      <w:pPr>
        <w:shd w:val="clear" w:color="auto" w:fill="FFFFFF"/>
        <w:suppressAutoHyphens w:val="0"/>
        <w:autoSpaceDN/>
        <w:spacing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 zawodnik zapisując się do turnieju oraz rodzic/opiekun małoletniego zapisując dziecko do udziału w zawodach wyrażają zgodę na wykorzystanie wizerunku uczestników przez organizatorów zgodnie z potrzebami organizacji i promocji zawodów,</w:t>
      </w:r>
    </w:p>
    <w:p w14:paraId="3ADF58DE" w14:textId="3777114F" w:rsidR="00CD7AE7" w:rsidRDefault="00971747" w:rsidP="00971747"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w sprawach niezawartych w regulaminie decyduje sędzia głównym zawodów.</w:t>
      </w:r>
    </w:p>
    <w:sectPr w:rsidR="00CD7AE7" w:rsidSect="009717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747"/>
    <w:rsid w:val="00040A66"/>
    <w:rsid w:val="000C00D9"/>
    <w:rsid w:val="0012433C"/>
    <w:rsid w:val="001E575B"/>
    <w:rsid w:val="00287824"/>
    <w:rsid w:val="00350E77"/>
    <w:rsid w:val="003E5E39"/>
    <w:rsid w:val="00452F78"/>
    <w:rsid w:val="004F1BFB"/>
    <w:rsid w:val="005B49C0"/>
    <w:rsid w:val="005F7CD0"/>
    <w:rsid w:val="00785007"/>
    <w:rsid w:val="008C686E"/>
    <w:rsid w:val="0091119B"/>
    <w:rsid w:val="00971747"/>
    <w:rsid w:val="0098643D"/>
    <w:rsid w:val="00B11F79"/>
    <w:rsid w:val="00B356A0"/>
    <w:rsid w:val="00C34222"/>
    <w:rsid w:val="00CB15BD"/>
    <w:rsid w:val="00CD7AE7"/>
    <w:rsid w:val="00E157D9"/>
    <w:rsid w:val="00F349CA"/>
    <w:rsid w:val="00FE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0574A"/>
  <w15:chartTrackingRefBased/>
  <w15:docId w15:val="{DC214030-702D-4C55-BB95-7928C09E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5E39"/>
    <w:pPr>
      <w:suppressAutoHyphens/>
      <w:autoSpaceDN w:val="0"/>
      <w:spacing w:after="200" w:line="240" w:lineRule="auto"/>
      <w:textAlignment w:val="baseline"/>
    </w:pPr>
    <w:rPr>
      <w:rFonts w:ascii="Times New Roman" w:hAnsi="Times New Roman" w:cs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1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1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17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17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7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74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74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74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74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rsid w:val="00452F78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hAnsi="Times New Roman" w:cs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7174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174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1747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1747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747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747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747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747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747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9717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174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74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174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9717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1747"/>
    <w:rPr>
      <w:rFonts w:ascii="Times New Roman" w:hAnsi="Times New Roman" w:cs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971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17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7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747"/>
    <w:rPr>
      <w:rFonts w:ascii="Times New Roman" w:hAnsi="Times New Roman" w:cs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9717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042083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2272">
          <w:marLeft w:val="2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8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7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41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345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Pękała</dc:creator>
  <cp:keywords/>
  <dc:description/>
  <cp:lastModifiedBy>Ilona Pękała</cp:lastModifiedBy>
  <cp:revision>6</cp:revision>
  <dcterms:created xsi:type="dcterms:W3CDTF">2026-06-08T05:56:00Z</dcterms:created>
  <dcterms:modified xsi:type="dcterms:W3CDTF">2026-08-15T04:36:00Z</dcterms:modified>
</cp:coreProperties>
</file>